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3C414" w14:textId="77777777" w:rsidR="00FE5D32" w:rsidRDefault="00B1603E">
      <w:pPr>
        <w:autoSpaceDE w:val="0"/>
        <w:autoSpaceDN w:val="0"/>
        <w:adjustRightInd w:val="0"/>
        <w:jc w:val="center"/>
        <w:rPr>
          <w:rFonts w:ascii="ＭＳ 明朝" w:hAnsi="ＭＳ 明朝"/>
        </w:rPr>
      </w:pPr>
      <w:bookmarkStart w:id="0" w:name="_GoBack"/>
      <w:bookmarkEnd w:id="0"/>
      <w:r>
        <w:rPr>
          <w:rFonts w:ascii="ＭＳ ゴシック" w:eastAsia="ＭＳ ゴシック" w:hAnsi="ＭＳ ゴシック" w:hint="eastAsia"/>
          <w:sz w:val="28"/>
        </w:rPr>
        <w:t>令和３年経済センサス‐活動調査の概要</w:t>
      </w:r>
    </w:p>
    <w:p w14:paraId="1EE3C415" w14:textId="77777777" w:rsidR="00FE5D32" w:rsidRDefault="00FE5D32">
      <w:pPr>
        <w:autoSpaceDE w:val="0"/>
        <w:autoSpaceDN w:val="0"/>
        <w:adjustRightInd w:val="0"/>
        <w:ind w:firstLineChars="900" w:firstLine="2160"/>
        <w:rPr>
          <w:rFonts w:ascii="ＭＳ 明朝" w:hAnsi="ＭＳ 明朝"/>
        </w:rPr>
      </w:pPr>
    </w:p>
    <w:p w14:paraId="1EE3C416"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１　調査の目的</w:t>
      </w:r>
    </w:p>
    <w:p w14:paraId="1EE3C417"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令和３年経済センサス‐活動調査は、全産業分野の売上（収入）金額や費用などの経理項目を同一時点で網羅的に把握し、我が国における事業所・企業の経済活動を全国的及び地域別に明らかにするとともに、事業所及び企業を対象とした各種統計調査の母集団情報を得ることを目的とする。</w:t>
      </w:r>
    </w:p>
    <w:p w14:paraId="1EE3C418" w14:textId="77777777" w:rsidR="00FE5D32" w:rsidRDefault="00FE5D32">
      <w:pPr>
        <w:autoSpaceDE w:val="0"/>
        <w:autoSpaceDN w:val="0"/>
        <w:adjustRightInd w:val="0"/>
        <w:ind w:leftChars="100" w:left="240" w:firstLineChars="100" w:firstLine="220"/>
        <w:rPr>
          <w:rFonts w:ascii="ＭＳ 明朝" w:hAnsi="ＭＳ 明朝"/>
          <w:sz w:val="22"/>
        </w:rPr>
      </w:pPr>
    </w:p>
    <w:p w14:paraId="1EE3C419" w14:textId="77777777" w:rsidR="00FE5D32" w:rsidRDefault="00B1603E">
      <w:pPr>
        <w:autoSpaceDE w:val="0"/>
        <w:autoSpaceDN w:val="0"/>
        <w:adjustRightInd w:val="0"/>
        <w:rPr>
          <w:rFonts w:ascii="ＭＳ 明朝" w:hAnsi="ＭＳ 明朝"/>
          <w:sz w:val="22"/>
        </w:rPr>
      </w:pPr>
      <w:r>
        <w:rPr>
          <w:rFonts w:ascii="ＭＳ ゴシック" w:eastAsia="ＭＳ ゴシック" w:hAnsi="ＭＳ ゴシック" w:hint="eastAsia"/>
          <w:sz w:val="22"/>
        </w:rPr>
        <w:t>２　調査日</w:t>
      </w:r>
    </w:p>
    <w:p w14:paraId="1EE3C41A" w14:textId="77777777" w:rsidR="00FE5D32" w:rsidRDefault="00B1603E">
      <w:pPr>
        <w:autoSpaceDE w:val="0"/>
        <w:autoSpaceDN w:val="0"/>
        <w:adjustRightInd w:val="0"/>
        <w:ind w:leftChars="200" w:left="480"/>
        <w:rPr>
          <w:rFonts w:ascii="ＭＳ 明朝" w:hAnsi="ＭＳ 明朝"/>
          <w:sz w:val="22"/>
        </w:rPr>
      </w:pPr>
      <w:r>
        <w:rPr>
          <w:rFonts w:ascii="ＭＳ 明朝" w:hAnsi="ＭＳ 明朝" w:hint="eastAsia"/>
          <w:sz w:val="22"/>
        </w:rPr>
        <w:t>令和３年６月１日</w:t>
      </w:r>
    </w:p>
    <w:p w14:paraId="1EE3C41B" w14:textId="77777777" w:rsidR="00FE5D32" w:rsidRDefault="00FE5D32">
      <w:pPr>
        <w:autoSpaceDE w:val="0"/>
        <w:autoSpaceDN w:val="0"/>
        <w:adjustRightInd w:val="0"/>
        <w:ind w:leftChars="200" w:left="480"/>
        <w:rPr>
          <w:rFonts w:ascii="ＭＳ 明朝" w:hAnsi="ＭＳ 明朝"/>
          <w:sz w:val="22"/>
        </w:rPr>
      </w:pPr>
    </w:p>
    <w:p w14:paraId="1EE3C41C" w14:textId="77777777" w:rsidR="00FE5D32" w:rsidRDefault="00B1603E">
      <w:pPr>
        <w:autoSpaceDE w:val="0"/>
        <w:autoSpaceDN w:val="0"/>
        <w:adjustRightInd w:val="0"/>
        <w:rPr>
          <w:rFonts w:ascii="ＭＳ 明朝" w:hAnsi="ＭＳ 明朝"/>
          <w:sz w:val="22"/>
        </w:rPr>
      </w:pPr>
      <w:r>
        <w:rPr>
          <w:rFonts w:ascii="ＭＳ ゴシック" w:eastAsia="ＭＳ ゴシック" w:hAnsi="ＭＳ ゴシック" w:hint="eastAsia"/>
          <w:sz w:val="22"/>
        </w:rPr>
        <w:t>３　調査対象</w:t>
      </w:r>
    </w:p>
    <w:p w14:paraId="1EE3C41D"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(1) 甲調査</w:t>
      </w:r>
    </w:p>
    <w:p w14:paraId="1EE3C41E"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日本標準産業分類に掲げる産業に属する事業所のうち、以下に掲げる事業所、国及び地方公共団体の事業所を除く事業所</w:t>
      </w:r>
    </w:p>
    <w:p w14:paraId="1EE3C41F"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ア　大分類Ａ－「農業，林業」に属する個人経営の事業所</w:t>
      </w:r>
    </w:p>
    <w:p w14:paraId="1EE3C420"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イ　大分類Ｂ－「漁業」に属する個人経営の事業所</w:t>
      </w:r>
    </w:p>
    <w:p w14:paraId="1EE3C421" w14:textId="77777777" w:rsidR="00FE5D32" w:rsidRDefault="00B1603E">
      <w:pPr>
        <w:autoSpaceDE w:val="0"/>
        <w:autoSpaceDN w:val="0"/>
        <w:adjustRightInd w:val="0"/>
        <w:ind w:leftChars="186" w:left="710" w:hangingChars="120" w:hanging="264"/>
        <w:rPr>
          <w:rFonts w:ascii="ＭＳ 明朝" w:hAnsi="ＭＳ 明朝"/>
          <w:sz w:val="22"/>
        </w:rPr>
      </w:pPr>
      <w:r>
        <w:rPr>
          <w:rFonts w:ascii="ＭＳ 明朝" w:hAnsi="ＭＳ 明朝" w:hint="eastAsia"/>
          <w:sz w:val="22"/>
        </w:rPr>
        <w:t>ウ　大分類Ｎ－「生活関連サービス業，娯楽業」のうち、小分類792－「家事サービス業」に属する事業所</w:t>
      </w:r>
    </w:p>
    <w:p w14:paraId="1EE3C422" w14:textId="77777777" w:rsidR="00FE5D32" w:rsidRDefault="00B1603E">
      <w:pPr>
        <w:autoSpaceDE w:val="0"/>
        <w:autoSpaceDN w:val="0"/>
        <w:adjustRightInd w:val="0"/>
        <w:ind w:leftChars="186" w:left="712" w:hangingChars="121" w:hanging="266"/>
        <w:rPr>
          <w:rFonts w:ascii="ＭＳ 明朝" w:hAnsi="ＭＳ 明朝"/>
          <w:sz w:val="22"/>
        </w:rPr>
      </w:pPr>
      <w:r>
        <w:rPr>
          <w:rFonts w:ascii="ＭＳ 明朝" w:hAnsi="ＭＳ 明朝" w:hint="eastAsia"/>
          <w:sz w:val="22"/>
        </w:rPr>
        <w:t>エ　大分類Ｒ－「サービス業（他に分類されないもの）」のうち、中分類96－「外国公務」に属する事業所</w:t>
      </w:r>
    </w:p>
    <w:p w14:paraId="1EE3C423"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(2) 乙調査</w:t>
      </w:r>
    </w:p>
    <w:p w14:paraId="1EE3C424" w14:textId="77777777" w:rsidR="00FE5D32" w:rsidRDefault="00B1603E">
      <w:pPr>
        <w:autoSpaceDE w:val="0"/>
        <w:autoSpaceDN w:val="0"/>
        <w:adjustRightInd w:val="0"/>
        <w:ind w:leftChars="300" w:left="720"/>
        <w:rPr>
          <w:rFonts w:ascii="ＭＳ 明朝" w:hAnsi="ＭＳ 明朝"/>
          <w:sz w:val="22"/>
        </w:rPr>
      </w:pPr>
      <w:r>
        <w:rPr>
          <w:rFonts w:ascii="ＭＳ 明朝" w:hAnsi="ＭＳ 明朝" w:hint="eastAsia"/>
          <w:sz w:val="22"/>
        </w:rPr>
        <w:t>国及び地方公共団体の事業所</w:t>
      </w:r>
    </w:p>
    <w:p w14:paraId="1EE3C425" w14:textId="77777777" w:rsidR="00FE5D32" w:rsidRDefault="00FE5D32">
      <w:pPr>
        <w:autoSpaceDE w:val="0"/>
        <w:autoSpaceDN w:val="0"/>
        <w:adjustRightInd w:val="0"/>
        <w:rPr>
          <w:rFonts w:ascii="ＭＳ 明朝" w:hAnsi="ＭＳ 明朝"/>
          <w:sz w:val="22"/>
        </w:rPr>
      </w:pPr>
    </w:p>
    <w:p w14:paraId="1EE3C426" w14:textId="77777777" w:rsidR="00FE5D32" w:rsidRDefault="00B1603E">
      <w:pPr>
        <w:autoSpaceDE w:val="0"/>
        <w:autoSpaceDN w:val="0"/>
        <w:adjustRightInd w:val="0"/>
        <w:rPr>
          <w:rFonts w:ascii="ＭＳ 明朝" w:hAnsi="ＭＳ 明朝"/>
          <w:sz w:val="22"/>
        </w:rPr>
      </w:pPr>
      <w:r>
        <w:rPr>
          <w:rFonts w:ascii="ＭＳ ゴシック" w:eastAsia="ＭＳ ゴシック" w:hAnsi="ＭＳ ゴシック" w:hint="eastAsia"/>
          <w:sz w:val="22"/>
        </w:rPr>
        <w:t>４　調査方法</w:t>
      </w:r>
    </w:p>
    <w:p w14:paraId="1EE3C427"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(1) 甲調査</w:t>
      </w:r>
    </w:p>
    <w:p w14:paraId="1EE3C428" w14:textId="77777777" w:rsidR="00FE5D32" w:rsidRDefault="00B1603E">
      <w:pPr>
        <w:autoSpaceDE w:val="0"/>
        <w:autoSpaceDN w:val="0"/>
        <w:adjustRightInd w:val="0"/>
        <w:ind w:leftChars="200" w:left="480"/>
        <w:rPr>
          <w:rFonts w:ascii="ＭＳ 明朝" w:hAnsi="ＭＳ 明朝"/>
          <w:sz w:val="22"/>
        </w:rPr>
      </w:pPr>
      <w:r>
        <w:rPr>
          <w:rFonts w:ascii="ＭＳ 明朝" w:hAnsi="ＭＳ 明朝" w:hint="eastAsia"/>
          <w:sz w:val="22"/>
        </w:rPr>
        <w:t>ア　調査員調査</w:t>
      </w:r>
    </w:p>
    <w:p w14:paraId="1EE3C429" w14:textId="77777777" w:rsidR="00FE5D32" w:rsidRDefault="00B1603E">
      <w:pPr>
        <w:autoSpaceDE w:val="0"/>
        <w:autoSpaceDN w:val="0"/>
        <w:adjustRightInd w:val="0"/>
        <w:ind w:leftChars="300" w:left="720" w:firstLineChars="100" w:firstLine="220"/>
        <w:rPr>
          <w:rFonts w:ascii="ＭＳ 明朝" w:hAnsi="ＭＳ 明朝"/>
          <w:sz w:val="22"/>
        </w:rPr>
      </w:pPr>
      <w:r>
        <w:rPr>
          <w:rFonts w:ascii="ＭＳ 明朝" w:hAnsi="ＭＳ 明朝" w:hint="eastAsia"/>
          <w:sz w:val="22"/>
        </w:rPr>
        <w:t>原則、都道府県知事が任命した調査員が調査員調査対象の事業所に調査票を配布し、インターネットによる回答又は調査員が調査票を回収する方法により行う。ただし、新型コロナウイルス感染症への対応の観点から、調査員回収の代替として郵送回収を導入した市町村においては、インターネットによる回答又は郵送で市町村が直接回収する方法で行う。</w:t>
      </w:r>
    </w:p>
    <w:p w14:paraId="1EE3C42A" w14:textId="77777777" w:rsidR="00FE5D32" w:rsidRDefault="00B1603E">
      <w:pPr>
        <w:autoSpaceDE w:val="0"/>
        <w:autoSpaceDN w:val="0"/>
        <w:adjustRightInd w:val="0"/>
        <w:ind w:leftChars="200" w:left="480"/>
        <w:rPr>
          <w:rFonts w:ascii="ＭＳ 明朝" w:hAnsi="ＭＳ 明朝"/>
          <w:sz w:val="22"/>
        </w:rPr>
      </w:pPr>
      <w:r>
        <w:rPr>
          <w:rFonts w:ascii="ＭＳ 明朝" w:hAnsi="ＭＳ 明朝" w:hint="eastAsia"/>
          <w:sz w:val="22"/>
        </w:rPr>
        <w:t>イ　直轄調査</w:t>
      </w:r>
    </w:p>
    <w:p w14:paraId="1EE3C42B" w14:textId="77777777" w:rsidR="00FE5D32" w:rsidRDefault="00B1603E">
      <w:pPr>
        <w:autoSpaceDE w:val="0"/>
        <w:autoSpaceDN w:val="0"/>
        <w:adjustRightInd w:val="0"/>
        <w:ind w:leftChars="300" w:left="720" w:firstLineChars="100" w:firstLine="220"/>
        <w:rPr>
          <w:rFonts w:ascii="ＭＳ 明朝" w:hAnsi="ＭＳ 明朝"/>
          <w:sz w:val="22"/>
        </w:rPr>
      </w:pPr>
      <w:r>
        <w:rPr>
          <w:rFonts w:ascii="ＭＳ 明朝" w:hAnsi="ＭＳ 明朝" w:hint="eastAsia"/>
          <w:sz w:val="22"/>
        </w:rPr>
        <w:t>独立行政法人統計センター及び国が一括して契約する民間事業者が調査票の配布・回収を行い、本社一括回答する際の報告者である本所事業所、特定の単</w:t>
      </w:r>
      <w:r>
        <w:rPr>
          <w:rFonts w:ascii="ＭＳ 明朝" w:hAnsi="ＭＳ 明朝" w:hint="eastAsia"/>
          <w:sz w:val="22"/>
        </w:rPr>
        <w:lastRenderedPageBreak/>
        <w:t>独事業所及び外国の会社の事業所がインターネットによる回答又は郵送で回答する方法により行う。</w:t>
      </w:r>
    </w:p>
    <w:p w14:paraId="1EE3C42C"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(2) 乙調査</w:t>
      </w:r>
    </w:p>
    <w:p w14:paraId="1EE3C42D"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国の事業所にあっては総務省が、都道府県の事業所にあっては都道府県が、市町村の事業所にあっては市町村が電子メールにより「調査票（乙）」を事業所ごとに配布する。調査への回答は、オンライン（政府共通ネットワーク又はLGWAN）により行う。</w:t>
      </w:r>
    </w:p>
    <w:p w14:paraId="1EE3C42E" w14:textId="77777777" w:rsidR="00FE5D32" w:rsidRDefault="00FE5D32">
      <w:pPr>
        <w:autoSpaceDE w:val="0"/>
        <w:autoSpaceDN w:val="0"/>
        <w:adjustRightInd w:val="0"/>
        <w:rPr>
          <w:rFonts w:ascii="ＭＳ 明朝" w:hAnsi="ＭＳ 明朝"/>
          <w:sz w:val="22"/>
        </w:rPr>
      </w:pPr>
    </w:p>
    <w:p w14:paraId="1EE3C42F" w14:textId="77777777" w:rsidR="00FE5D32" w:rsidRDefault="00FE5D32">
      <w:pPr>
        <w:autoSpaceDE w:val="0"/>
        <w:autoSpaceDN w:val="0"/>
        <w:adjustRightInd w:val="0"/>
        <w:rPr>
          <w:rFonts w:ascii="ＭＳ 明朝" w:hAnsi="ＭＳ 明朝"/>
          <w:sz w:val="22"/>
        </w:rPr>
      </w:pPr>
    </w:p>
    <w:p w14:paraId="1EE3C430" w14:textId="77777777" w:rsidR="00FE5D32" w:rsidRDefault="00FE5D32">
      <w:pPr>
        <w:autoSpaceDE w:val="0"/>
        <w:autoSpaceDN w:val="0"/>
        <w:adjustRightInd w:val="0"/>
        <w:rPr>
          <w:rFonts w:ascii="ＭＳ 明朝" w:hAnsi="ＭＳ 明朝"/>
          <w:sz w:val="22"/>
        </w:rPr>
      </w:pPr>
    </w:p>
    <w:p w14:paraId="1EE3C431" w14:textId="77777777" w:rsidR="00FE5D32" w:rsidRDefault="00FE5D32">
      <w:pPr>
        <w:autoSpaceDE w:val="0"/>
        <w:autoSpaceDN w:val="0"/>
        <w:adjustRightInd w:val="0"/>
        <w:rPr>
          <w:rFonts w:ascii="ＭＳ 明朝" w:hAnsi="ＭＳ 明朝"/>
          <w:sz w:val="22"/>
        </w:rPr>
      </w:pPr>
    </w:p>
    <w:p w14:paraId="1EE3C432" w14:textId="77777777" w:rsidR="00FE5D32" w:rsidRDefault="00FE5D32">
      <w:pPr>
        <w:autoSpaceDE w:val="0"/>
        <w:autoSpaceDN w:val="0"/>
        <w:adjustRightInd w:val="0"/>
        <w:rPr>
          <w:rFonts w:ascii="ＭＳ 明朝" w:hAnsi="ＭＳ 明朝"/>
          <w:sz w:val="22"/>
        </w:rPr>
      </w:pPr>
    </w:p>
    <w:p w14:paraId="1EE3C433" w14:textId="77777777" w:rsidR="00FE5D32" w:rsidRDefault="00FE5D32">
      <w:pPr>
        <w:autoSpaceDE w:val="0"/>
        <w:autoSpaceDN w:val="0"/>
        <w:adjustRightInd w:val="0"/>
        <w:rPr>
          <w:rFonts w:ascii="ＭＳ 明朝" w:hAnsi="ＭＳ 明朝"/>
          <w:sz w:val="22"/>
        </w:rPr>
      </w:pPr>
    </w:p>
    <w:p w14:paraId="1EE3C434" w14:textId="77777777" w:rsidR="00FE5D32" w:rsidRDefault="00FE5D32">
      <w:pPr>
        <w:autoSpaceDE w:val="0"/>
        <w:autoSpaceDN w:val="0"/>
        <w:adjustRightInd w:val="0"/>
        <w:rPr>
          <w:rFonts w:ascii="ＭＳ 明朝" w:hAnsi="ＭＳ 明朝"/>
          <w:sz w:val="22"/>
        </w:rPr>
      </w:pPr>
    </w:p>
    <w:p w14:paraId="1EE3C435" w14:textId="77777777" w:rsidR="00FE5D32" w:rsidRDefault="00FE5D32">
      <w:pPr>
        <w:autoSpaceDE w:val="0"/>
        <w:autoSpaceDN w:val="0"/>
        <w:adjustRightInd w:val="0"/>
        <w:rPr>
          <w:rFonts w:ascii="ＭＳ 明朝" w:hAnsi="ＭＳ 明朝"/>
          <w:sz w:val="22"/>
        </w:rPr>
      </w:pPr>
    </w:p>
    <w:p w14:paraId="1EE3C436" w14:textId="77777777" w:rsidR="00FE5D32" w:rsidRDefault="00FE5D32">
      <w:pPr>
        <w:autoSpaceDE w:val="0"/>
        <w:autoSpaceDN w:val="0"/>
        <w:adjustRightInd w:val="0"/>
        <w:rPr>
          <w:rFonts w:ascii="ＭＳ 明朝" w:hAnsi="ＭＳ 明朝"/>
          <w:sz w:val="22"/>
        </w:rPr>
      </w:pPr>
    </w:p>
    <w:p w14:paraId="1EE3C437" w14:textId="77777777" w:rsidR="00FE5D32" w:rsidRDefault="00FE5D32">
      <w:pPr>
        <w:autoSpaceDE w:val="0"/>
        <w:autoSpaceDN w:val="0"/>
        <w:adjustRightInd w:val="0"/>
        <w:rPr>
          <w:rFonts w:ascii="ＭＳ 明朝" w:hAnsi="ＭＳ 明朝"/>
          <w:sz w:val="22"/>
        </w:rPr>
      </w:pPr>
    </w:p>
    <w:p w14:paraId="1EE3C438" w14:textId="77777777" w:rsidR="00FE5D32" w:rsidRDefault="00FE5D32">
      <w:pPr>
        <w:autoSpaceDE w:val="0"/>
        <w:autoSpaceDN w:val="0"/>
        <w:adjustRightInd w:val="0"/>
        <w:rPr>
          <w:rFonts w:ascii="ＭＳ 明朝" w:hAnsi="ＭＳ 明朝"/>
          <w:sz w:val="22"/>
        </w:rPr>
      </w:pPr>
    </w:p>
    <w:p w14:paraId="1EE3C439" w14:textId="77777777" w:rsidR="00FE5D32" w:rsidRDefault="00FE5D32">
      <w:pPr>
        <w:autoSpaceDE w:val="0"/>
        <w:autoSpaceDN w:val="0"/>
        <w:adjustRightInd w:val="0"/>
        <w:rPr>
          <w:rFonts w:ascii="ＭＳ 明朝" w:hAnsi="ＭＳ 明朝"/>
          <w:sz w:val="22"/>
        </w:rPr>
      </w:pPr>
    </w:p>
    <w:p w14:paraId="1EE3C43A" w14:textId="77777777" w:rsidR="00FE5D32" w:rsidRDefault="00FE5D32">
      <w:pPr>
        <w:autoSpaceDE w:val="0"/>
        <w:autoSpaceDN w:val="0"/>
        <w:adjustRightInd w:val="0"/>
        <w:rPr>
          <w:rFonts w:ascii="ＭＳ 明朝" w:hAnsi="ＭＳ 明朝"/>
          <w:sz w:val="22"/>
        </w:rPr>
      </w:pPr>
    </w:p>
    <w:p w14:paraId="1EE3C43B" w14:textId="77777777" w:rsidR="00FE5D32" w:rsidRDefault="00FE5D32">
      <w:pPr>
        <w:autoSpaceDE w:val="0"/>
        <w:autoSpaceDN w:val="0"/>
        <w:adjustRightInd w:val="0"/>
        <w:rPr>
          <w:rFonts w:ascii="ＭＳ 明朝" w:hAnsi="ＭＳ 明朝"/>
          <w:sz w:val="22"/>
        </w:rPr>
      </w:pPr>
    </w:p>
    <w:p w14:paraId="1EE3C43C" w14:textId="77777777" w:rsidR="00FE5D32" w:rsidRDefault="00FE5D32">
      <w:pPr>
        <w:autoSpaceDE w:val="0"/>
        <w:autoSpaceDN w:val="0"/>
        <w:adjustRightInd w:val="0"/>
        <w:rPr>
          <w:rFonts w:ascii="ＭＳ 明朝" w:hAnsi="ＭＳ 明朝"/>
          <w:sz w:val="22"/>
        </w:rPr>
      </w:pPr>
    </w:p>
    <w:p w14:paraId="1EE3C43D" w14:textId="77777777" w:rsidR="00FE5D32" w:rsidRDefault="00FE5D32">
      <w:pPr>
        <w:autoSpaceDE w:val="0"/>
        <w:autoSpaceDN w:val="0"/>
        <w:adjustRightInd w:val="0"/>
        <w:rPr>
          <w:rFonts w:ascii="ＭＳ 明朝" w:hAnsi="ＭＳ 明朝"/>
          <w:sz w:val="22"/>
        </w:rPr>
      </w:pPr>
    </w:p>
    <w:p w14:paraId="1EE3C43E" w14:textId="77777777" w:rsidR="00FE5D32" w:rsidRDefault="00FE5D32">
      <w:pPr>
        <w:autoSpaceDE w:val="0"/>
        <w:autoSpaceDN w:val="0"/>
        <w:adjustRightInd w:val="0"/>
        <w:rPr>
          <w:rFonts w:ascii="ＭＳ 明朝" w:hAnsi="ＭＳ 明朝"/>
          <w:sz w:val="22"/>
        </w:rPr>
      </w:pPr>
    </w:p>
    <w:p w14:paraId="1EE3C43F" w14:textId="77777777" w:rsidR="00FE5D32" w:rsidRDefault="00FE5D32">
      <w:pPr>
        <w:autoSpaceDE w:val="0"/>
        <w:autoSpaceDN w:val="0"/>
        <w:adjustRightInd w:val="0"/>
        <w:rPr>
          <w:rFonts w:ascii="ＭＳ 明朝" w:hAnsi="ＭＳ 明朝"/>
          <w:sz w:val="22"/>
        </w:rPr>
      </w:pPr>
    </w:p>
    <w:p w14:paraId="1EE3C440" w14:textId="77777777" w:rsidR="00FE5D32" w:rsidRDefault="00FE5D32">
      <w:pPr>
        <w:autoSpaceDE w:val="0"/>
        <w:autoSpaceDN w:val="0"/>
        <w:adjustRightInd w:val="0"/>
        <w:rPr>
          <w:rFonts w:ascii="ＭＳ 明朝" w:hAnsi="ＭＳ 明朝"/>
          <w:sz w:val="22"/>
        </w:rPr>
      </w:pPr>
    </w:p>
    <w:p w14:paraId="1EE3C441" w14:textId="77777777" w:rsidR="00FE5D32" w:rsidRDefault="00FE5D32">
      <w:pPr>
        <w:autoSpaceDE w:val="0"/>
        <w:autoSpaceDN w:val="0"/>
        <w:adjustRightInd w:val="0"/>
        <w:rPr>
          <w:rFonts w:ascii="ＭＳ 明朝" w:hAnsi="ＭＳ 明朝"/>
          <w:sz w:val="22"/>
        </w:rPr>
      </w:pPr>
    </w:p>
    <w:p w14:paraId="1EE3C442" w14:textId="77777777" w:rsidR="00FE5D32" w:rsidRDefault="00FE5D32">
      <w:pPr>
        <w:autoSpaceDE w:val="0"/>
        <w:autoSpaceDN w:val="0"/>
        <w:adjustRightInd w:val="0"/>
        <w:rPr>
          <w:rFonts w:ascii="ＭＳ 明朝" w:hAnsi="ＭＳ 明朝"/>
          <w:sz w:val="22"/>
        </w:rPr>
      </w:pPr>
    </w:p>
    <w:p w14:paraId="1EE3C443" w14:textId="77777777" w:rsidR="00FE5D32" w:rsidRDefault="00FE5D32">
      <w:pPr>
        <w:autoSpaceDE w:val="0"/>
        <w:autoSpaceDN w:val="0"/>
        <w:adjustRightInd w:val="0"/>
        <w:rPr>
          <w:rFonts w:ascii="ＭＳ 明朝" w:hAnsi="ＭＳ 明朝"/>
          <w:sz w:val="22"/>
        </w:rPr>
      </w:pPr>
    </w:p>
    <w:p w14:paraId="1EE3C444" w14:textId="77777777" w:rsidR="00FE5D32" w:rsidRDefault="00FE5D32">
      <w:pPr>
        <w:autoSpaceDE w:val="0"/>
        <w:autoSpaceDN w:val="0"/>
        <w:adjustRightInd w:val="0"/>
        <w:rPr>
          <w:rFonts w:ascii="ＭＳ 明朝" w:hAnsi="ＭＳ 明朝"/>
          <w:sz w:val="22"/>
        </w:rPr>
      </w:pPr>
    </w:p>
    <w:p w14:paraId="1EE3C445" w14:textId="77777777" w:rsidR="00FE5D32" w:rsidRDefault="00FE5D32">
      <w:pPr>
        <w:autoSpaceDE w:val="0"/>
        <w:autoSpaceDN w:val="0"/>
        <w:adjustRightInd w:val="0"/>
        <w:rPr>
          <w:rFonts w:ascii="ＭＳ 明朝" w:hAnsi="ＭＳ 明朝"/>
          <w:sz w:val="22"/>
        </w:rPr>
      </w:pPr>
    </w:p>
    <w:p w14:paraId="1EE3C446" w14:textId="77777777" w:rsidR="00FE5D32" w:rsidRDefault="00FE5D32">
      <w:pPr>
        <w:autoSpaceDE w:val="0"/>
        <w:autoSpaceDN w:val="0"/>
        <w:adjustRightInd w:val="0"/>
        <w:rPr>
          <w:rFonts w:ascii="ＭＳ 明朝" w:hAnsi="ＭＳ 明朝"/>
          <w:sz w:val="22"/>
        </w:rPr>
      </w:pPr>
    </w:p>
    <w:p w14:paraId="1EE3C447" w14:textId="77777777" w:rsidR="00FE5D32" w:rsidRDefault="00FE5D32">
      <w:pPr>
        <w:autoSpaceDE w:val="0"/>
        <w:autoSpaceDN w:val="0"/>
        <w:adjustRightInd w:val="0"/>
        <w:rPr>
          <w:rFonts w:ascii="ＭＳ 明朝" w:hAnsi="ＭＳ 明朝"/>
          <w:sz w:val="22"/>
        </w:rPr>
      </w:pPr>
    </w:p>
    <w:p w14:paraId="1EE3C448" w14:textId="77777777" w:rsidR="00FE5D32" w:rsidRDefault="00FE5D32">
      <w:pPr>
        <w:autoSpaceDE w:val="0"/>
        <w:autoSpaceDN w:val="0"/>
        <w:adjustRightInd w:val="0"/>
        <w:rPr>
          <w:rFonts w:ascii="ＭＳ 明朝" w:hAnsi="ＭＳ 明朝"/>
          <w:sz w:val="22"/>
        </w:rPr>
      </w:pPr>
    </w:p>
    <w:p w14:paraId="1EE3C449" w14:textId="77777777" w:rsidR="00FE5D32" w:rsidRDefault="00FE5D32">
      <w:pPr>
        <w:autoSpaceDE w:val="0"/>
        <w:autoSpaceDN w:val="0"/>
        <w:adjustRightInd w:val="0"/>
        <w:rPr>
          <w:rFonts w:ascii="ＭＳ 明朝" w:hAnsi="ＭＳ 明朝"/>
          <w:sz w:val="22"/>
        </w:rPr>
      </w:pPr>
    </w:p>
    <w:p w14:paraId="1EE3C44A" w14:textId="77777777" w:rsidR="00FE5D32" w:rsidRDefault="00B1603E">
      <w:pPr>
        <w:autoSpaceDE w:val="0"/>
        <w:autoSpaceDN w:val="0"/>
        <w:adjustRightInd w:val="0"/>
        <w:jc w:val="center"/>
        <w:rPr>
          <w:rFonts w:ascii="ＭＳ 明朝" w:hAnsi="ＭＳ 明朝"/>
          <w:sz w:val="22"/>
        </w:rPr>
      </w:pPr>
      <w:r>
        <w:rPr>
          <w:rFonts w:ascii="ＭＳ ゴシック" w:eastAsia="ＭＳ ゴシック" w:hAnsi="ＭＳ ゴシック" w:hint="eastAsia"/>
          <w:sz w:val="28"/>
        </w:rPr>
        <w:lastRenderedPageBreak/>
        <w:t>用語の解説</w:t>
      </w:r>
    </w:p>
    <w:p w14:paraId="1EE3C44B"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１　事業所</w:t>
      </w:r>
    </w:p>
    <w:p w14:paraId="1EE3C44C"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経済活動が行われている場所ごとの単位で、原則として次の要件を備えているものをいう。</w:t>
      </w:r>
    </w:p>
    <w:p w14:paraId="1EE3C44D"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(1) 一定の場所（１区画）を占めて、単一の経営主体のもとで経済活動が行われていること。</w:t>
      </w:r>
    </w:p>
    <w:p w14:paraId="1EE3C44E"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(2) 従業者と設備を有して、物の生産や販売、サービスの提供が継続的に行われていること。</w:t>
      </w:r>
    </w:p>
    <w:p w14:paraId="1EE3C44F" w14:textId="77777777" w:rsidR="00FE5D32" w:rsidRDefault="00FE5D32">
      <w:pPr>
        <w:autoSpaceDE w:val="0"/>
        <w:autoSpaceDN w:val="0"/>
        <w:adjustRightInd w:val="0"/>
        <w:ind w:leftChars="100" w:left="460" w:hangingChars="100" w:hanging="220"/>
        <w:rPr>
          <w:rFonts w:ascii="ＭＳ 明朝" w:hAnsi="ＭＳ 明朝"/>
          <w:sz w:val="22"/>
        </w:rPr>
      </w:pPr>
    </w:p>
    <w:p w14:paraId="1EE3C450"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２　卸売業</w:t>
      </w:r>
    </w:p>
    <w:p w14:paraId="1EE3C451" w14:textId="77777777" w:rsidR="00FE5D32" w:rsidRDefault="00B1603E">
      <w:pPr>
        <w:autoSpaceDE w:val="0"/>
        <w:autoSpaceDN w:val="0"/>
        <w:adjustRightInd w:val="0"/>
        <w:ind w:firstLineChars="200" w:firstLine="440"/>
        <w:rPr>
          <w:rFonts w:ascii="ＭＳ 明朝" w:hAnsi="ＭＳ 明朝"/>
          <w:sz w:val="22"/>
        </w:rPr>
      </w:pPr>
      <w:r>
        <w:rPr>
          <w:rFonts w:ascii="ＭＳ 明朝" w:hAnsi="ＭＳ 明朝" w:hint="eastAsia"/>
          <w:sz w:val="22"/>
        </w:rPr>
        <w:t>主として次の業務を行う事業所をいう。</w:t>
      </w:r>
    </w:p>
    <w:p w14:paraId="1EE3C452"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(1) 小売業者又は他の卸売業者に商品を販売する事業所</w:t>
      </w:r>
    </w:p>
    <w:p w14:paraId="1EE3C453"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(2) 産業用使用者（建設業、製造業、運輸業、飲食店、宿泊業、病院、学校、官公庁等）に業務用として商品を大量又は多額に販売する事業所</w:t>
      </w:r>
    </w:p>
    <w:p w14:paraId="1EE3C454"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(3) 主として業務用に使用される商品〔事務用機械及び家具、病院・美容院・レストラン・ホテルなどの設備、産業用機械（農業用器具を除く）など〕を販売する事業所</w:t>
      </w:r>
    </w:p>
    <w:p w14:paraId="1EE3C455" w14:textId="0361ACF4"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(4) 製造業の会社が、別の場所で経営している自己製品の卸売事業所（主として管理事務のみを行っている事業所を除く）</w:t>
      </w:r>
      <w:r w:rsidR="004A61C6">
        <w:rPr>
          <w:rFonts w:ascii="ＭＳ 明朝" w:hAnsi="ＭＳ 明朝" w:hint="eastAsia"/>
          <w:sz w:val="22"/>
        </w:rPr>
        <w:t>。</w:t>
      </w:r>
      <w:r>
        <w:rPr>
          <w:rFonts w:ascii="ＭＳ 明朝" w:hAnsi="ＭＳ 明朝" w:hint="eastAsia"/>
          <w:sz w:val="22"/>
        </w:rPr>
        <w:t>例えば、家電メーカーの支店、営業所が自己製品を問屋などに販売している場合、その支店、営業所は卸売事業所とする。</w:t>
      </w:r>
    </w:p>
    <w:p w14:paraId="1EE3C456"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(5) 商品を卸売し、かつ、同種商品の修理を行う事業所</w:t>
      </w:r>
    </w:p>
    <w:p w14:paraId="1EE3C457"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なお、修理料収入額の方が多くても同種商品を販売している場合は、修理業とせず卸売業とする。</w:t>
      </w:r>
    </w:p>
    <w:p w14:paraId="1EE3C458"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(6) 主として手数料を得て他の事業所のために商品の売買の代理又は仲立を行う事業所（代理商、仲立業）。「代理商，仲立業」には、一般的に、買継商、仲買人、農産物集荷業と呼ばれている事業所が含まれる。</w:t>
      </w:r>
    </w:p>
    <w:p w14:paraId="5534CB5B" w14:textId="77777777" w:rsidR="004A61C6" w:rsidRPr="004A61C6" w:rsidRDefault="004A61C6">
      <w:pPr>
        <w:autoSpaceDE w:val="0"/>
        <w:autoSpaceDN w:val="0"/>
        <w:adjustRightInd w:val="0"/>
        <w:ind w:leftChars="100" w:left="460" w:hangingChars="100" w:hanging="220"/>
        <w:rPr>
          <w:rFonts w:ascii="ＭＳ 明朝" w:hAnsi="ＭＳ 明朝"/>
          <w:sz w:val="22"/>
        </w:rPr>
      </w:pPr>
    </w:p>
    <w:p w14:paraId="1EE3C459"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３　小売業</w:t>
      </w:r>
    </w:p>
    <w:p w14:paraId="1EE3C45A" w14:textId="77777777" w:rsidR="00FE5D32" w:rsidRDefault="00B1603E">
      <w:pPr>
        <w:autoSpaceDE w:val="0"/>
        <w:autoSpaceDN w:val="0"/>
        <w:adjustRightInd w:val="0"/>
        <w:ind w:firstLineChars="200" w:firstLine="440"/>
        <w:rPr>
          <w:rFonts w:ascii="ＭＳ 明朝" w:hAnsi="ＭＳ 明朝"/>
          <w:sz w:val="22"/>
        </w:rPr>
      </w:pPr>
      <w:r>
        <w:rPr>
          <w:rFonts w:ascii="ＭＳ 明朝" w:hAnsi="ＭＳ 明朝" w:hint="eastAsia"/>
          <w:sz w:val="22"/>
        </w:rPr>
        <w:t>主として次の業務を行う事業所をいう。</w:t>
      </w:r>
    </w:p>
    <w:p w14:paraId="1EE3C45B"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(1) 個人（個人経営の農林漁家への販売を含む）又は家庭用消費者のために商品を販売する事業所</w:t>
      </w:r>
    </w:p>
    <w:p w14:paraId="1EE3C45C"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(2) 産業用使用者に少量又は少額に商品を販売する事業所</w:t>
      </w:r>
    </w:p>
    <w:p w14:paraId="1EE3C45D"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(3) 商品を販売し、かつ、同種商品の修理を行う事業所</w:t>
      </w:r>
    </w:p>
    <w:p w14:paraId="1EE3C45E"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なお、修理料収入額の方が多くても、同種商品を販売している場合は修理業とせず小売業とする。ただし、修理のみを専業としている事業所は、修理業〔大分類Ｒ－サービス業（他に分類されないもの）〕とし、修理のために部品などを取り替えても商品の販売とはしない。</w:t>
      </w:r>
    </w:p>
    <w:p w14:paraId="1EE3C45F"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(4) 製造小売事業所（自店で製造した商品をその場所で個人又は家庭用消費者に販売する事業所）</w:t>
      </w:r>
    </w:p>
    <w:p w14:paraId="1EE3C460"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例えば、菓子店、パン屋、豆腐屋、調剤薬局など。</w:t>
      </w:r>
    </w:p>
    <w:p w14:paraId="1EE3C461"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なお、商品を製造する事業所が店舗を持たず通信販売により小売している場合は、製造業〔大分類Ｅ〕に分類される。</w:t>
      </w:r>
    </w:p>
    <w:p w14:paraId="1EE3C462"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(5) ガソリンスタンド</w:t>
      </w:r>
    </w:p>
    <w:p w14:paraId="1EE3C463" w14:textId="77777777" w:rsidR="00FE5D32" w:rsidRDefault="00B1603E">
      <w:pPr>
        <w:autoSpaceDE w:val="0"/>
        <w:autoSpaceDN w:val="0"/>
        <w:adjustRightInd w:val="0"/>
        <w:ind w:leftChars="100" w:left="460" w:hangingChars="100" w:hanging="220"/>
        <w:rPr>
          <w:rFonts w:ascii="ＭＳ 明朝" w:hAnsi="ＭＳ 明朝"/>
          <w:sz w:val="22"/>
        </w:rPr>
      </w:pPr>
      <w:r>
        <w:rPr>
          <w:rFonts w:ascii="ＭＳ 明朝" w:hAnsi="ＭＳ 明朝" w:hint="eastAsia"/>
          <w:sz w:val="22"/>
        </w:rPr>
        <w:t>(6) 主として無店舗販売を行う事業所（販売する場所そのものは無店舗であっても、商品の販売活動を行うための拠点となる事務所などがある訪問販売又は通信・カタログ・インターネット販売の事業所など）で、主として個人又は家庭用消費者に販売する事業所</w:t>
      </w:r>
    </w:p>
    <w:p w14:paraId="1EE3C464"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(7) 別経営の事業所</w:t>
      </w:r>
    </w:p>
    <w:p w14:paraId="1EE3C465"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官公庁、会社、工場、団体、遊園地などの中にある売店等で他の事業者によって経営されている場合はそれぞれ独立した事業所として小売業に分類する。</w:t>
      </w:r>
    </w:p>
    <w:p w14:paraId="1EE3C466" w14:textId="77777777" w:rsidR="00FE5D32" w:rsidRDefault="00FE5D32">
      <w:pPr>
        <w:autoSpaceDE w:val="0"/>
        <w:autoSpaceDN w:val="0"/>
        <w:adjustRightInd w:val="0"/>
        <w:ind w:leftChars="200" w:left="480" w:firstLineChars="100" w:firstLine="220"/>
        <w:rPr>
          <w:rFonts w:ascii="ＭＳ 明朝" w:hAnsi="ＭＳ 明朝"/>
          <w:sz w:val="22"/>
        </w:rPr>
      </w:pPr>
    </w:p>
    <w:p w14:paraId="1EE3C467"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４　従業者</w:t>
      </w:r>
    </w:p>
    <w:p w14:paraId="1EE3C468"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令和３年６月１日現在で、当該事業所の業務に従事している従業者をいう。従業者とは「個人業主」、「無給家族従業者」、「有給役員」及び「常用雇用者」の計をいう。</w:t>
      </w:r>
    </w:p>
    <w:p w14:paraId="1EE3C469"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(1) 個人業主</w:t>
      </w:r>
    </w:p>
    <w:p w14:paraId="1EE3C46A"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個人経営の事業主で実際に事業所を経営している人をいう。</w:t>
      </w:r>
    </w:p>
    <w:p w14:paraId="1EE3C46B"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(2) 無給家族従業者</w:t>
      </w:r>
    </w:p>
    <w:p w14:paraId="1EE3C46C"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個人業主の家族で賃金・給与を受けず、常時従事している人をいう。</w:t>
      </w:r>
    </w:p>
    <w:p w14:paraId="1EE3C46D"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(3) 有給役員</w:t>
      </w:r>
    </w:p>
    <w:p w14:paraId="1EE3C46E"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法人、団体の役員（常勤、非常勤を問わない）で給与を受けている人をいう。</w:t>
      </w:r>
    </w:p>
    <w:p w14:paraId="1EE3C46F" w14:textId="77777777" w:rsidR="00FE5D32" w:rsidRDefault="00B1603E">
      <w:pPr>
        <w:autoSpaceDE w:val="0"/>
        <w:autoSpaceDN w:val="0"/>
        <w:adjustRightInd w:val="0"/>
        <w:ind w:leftChars="200" w:left="480"/>
        <w:rPr>
          <w:rFonts w:ascii="ＭＳ 明朝" w:hAnsi="ＭＳ 明朝"/>
          <w:sz w:val="22"/>
        </w:rPr>
      </w:pPr>
      <w:r>
        <w:rPr>
          <w:rFonts w:ascii="ＭＳ 明朝" w:hAnsi="ＭＳ 明朝" w:hint="eastAsia"/>
          <w:sz w:val="22"/>
        </w:rPr>
        <w:t>なお、重役や理事であっても、事務職員、労務職員を兼ねて一定の職務に就き、一般職員と同じ給与規則によって給与を受けている人は、「常用雇用者」に含まれる。</w:t>
      </w:r>
    </w:p>
    <w:p w14:paraId="1EE3C470"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(4) 常用雇用者</w:t>
      </w:r>
    </w:p>
    <w:p w14:paraId="1EE3C471"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「無期雇用者」及び「有期雇用者(１か月以上)」に分けられる。</w:t>
      </w:r>
    </w:p>
    <w:p w14:paraId="1EE3C472"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(5) 無期雇用者</w:t>
      </w:r>
    </w:p>
    <w:p w14:paraId="1EE3C473"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常用雇用者のうち、雇用契約期間を定めずに雇用されている人（定年まで雇用される場合を含む。）をいう。</w:t>
      </w:r>
    </w:p>
    <w:p w14:paraId="1EE3C474"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(6) 有期雇用者（１か月以上）</w:t>
      </w:r>
    </w:p>
    <w:p w14:paraId="1EE3C475"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有期雇用者のうち、１か月以上の期間を定めて雇用されている人をいう。</w:t>
      </w:r>
    </w:p>
    <w:p w14:paraId="1EE3C477"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５　年間商品販売額（法人組織の事業所のみ）</w:t>
      </w:r>
    </w:p>
    <w:p w14:paraId="1EE3C478"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令和２年１月１日から令和２年12月31日までの１年間の当該事業所における有体商品の販売額をいう。したがって、土地・建物などの不動産及び株券、商品券、プリペイドカード、宝くじ、切手などの有価証券の販売額は含めない。商品売買に関する仲立手数料収入を除く卸売の商品販売額に小売の商品販売額を加えることにより算出した。</w:t>
      </w:r>
    </w:p>
    <w:p w14:paraId="1EE3C479" w14:textId="77777777" w:rsidR="00FE5D32" w:rsidRDefault="00FE5D32">
      <w:pPr>
        <w:autoSpaceDE w:val="0"/>
        <w:autoSpaceDN w:val="0"/>
        <w:adjustRightInd w:val="0"/>
        <w:ind w:leftChars="100" w:left="240" w:firstLineChars="100" w:firstLine="220"/>
        <w:rPr>
          <w:rFonts w:ascii="ＭＳ 明朝" w:hAnsi="ＭＳ 明朝"/>
          <w:sz w:val="22"/>
        </w:rPr>
      </w:pPr>
    </w:p>
    <w:p w14:paraId="1EE3C47A"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６　商品販売形態（法人組織の小売業のみ）</w:t>
      </w:r>
    </w:p>
    <w:p w14:paraId="1EE3C47B"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販売形態区分は、次のとおり。</w:t>
      </w:r>
    </w:p>
    <w:p w14:paraId="1EE3C47C"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(1) 店頭販売</w:t>
      </w:r>
    </w:p>
    <w:p w14:paraId="1EE3C47D"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店頭で商品を販売した場合をいう。なお、ご用聞き及び自動車等の移動販売も含む。</w:t>
      </w:r>
    </w:p>
    <w:p w14:paraId="1EE3C47E"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(2) 訪問販売</w:t>
      </w:r>
    </w:p>
    <w:p w14:paraId="1EE3C47F"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訪問販売員等が家庭などを訪問して商品を販売した場合をいう。仮設会場での展示販売も含む。</w:t>
      </w:r>
    </w:p>
    <w:p w14:paraId="1EE3C480"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(3) 通信・カタログ販売</w:t>
      </w:r>
    </w:p>
    <w:p w14:paraId="1EE3C481"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カタログ、テレビ、ラジオ等の媒体を用いてＰＲを行い、消費者から郵便、電話、ＦＡＸ、銀行振込などの通信手段による購入の申込みを受けて商品を販売した場合をいう。</w:t>
      </w:r>
    </w:p>
    <w:p w14:paraId="1EE3C482"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(4) インターネット販売</w:t>
      </w:r>
    </w:p>
    <w:p w14:paraId="1EE3C483"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インターネットにより購入の申込みを受けて商品を販売した場合をいう。</w:t>
      </w:r>
    </w:p>
    <w:p w14:paraId="1EE3C484"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(5) 自動販売機による販売</w:t>
      </w:r>
    </w:p>
    <w:p w14:paraId="1EE3C485" w14:textId="77777777" w:rsidR="00FE5D32" w:rsidRDefault="00B1603E">
      <w:pPr>
        <w:autoSpaceDE w:val="0"/>
        <w:autoSpaceDN w:val="0"/>
        <w:adjustRightInd w:val="0"/>
        <w:ind w:leftChars="100" w:left="240" w:firstLineChars="200" w:firstLine="440"/>
        <w:rPr>
          <w:rFonts w:ascii="ＭＳ 明朝" w:hAnsi="ＭＳ 明朝"/>
          <w:sz w:val="22"/>
        </w:rPr>
      </w:pPr>
      <w:r>
        <w:rPr>
          <w:rFonts w:ascii="ＭＳ 明朝" w:hAnsi="ＭＳ 明朝" w:hint="eastAsia"/>
          <w:sz w:val="22"/>
        </w:rPr>
        <w:t>卸売業，小売業の事業所が管理している自動販売機で商品を販売した場合をいう。</w:t>
      </w:r>
    </w:p>
    <w:p w14:paraId="1EE3C486"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(6) その他</w:t>
      </w:r>
    </w:p>
    <w:p w14:paraId="1EE3C487"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生活協同組合の「共同購入方式」、新聞や牛乳などの月極販売及び上記以外の販売形態で商品を販売した場合をいう。</w:t>
      </w:r>
    </w:p>
    <w:p w14:paraId="1EE3C488" w14:textId="77777777" w:rsidR="00FE5D32" w:rsidRDefault="00FE5D32">
      <w:pPr>
        <w:autoSpaceDE w:val="0"/>
        <w:autoSpaceDN w:val="0"/>
        <w:adjustRightInd w:val="0"/>
        <w:ind w:leftChars="200" w:left="480" w:firstLineChars="100" w:firstLine="220"/>
        <w:rPr>
          <w:rFonts w:ascii="ＭＳ 明朝" w:hAnsi="ＭＳ 明朝"/>
          <w:sz w:val="22"/>
        </w:rPr>
      </w:pPr>
    </w:p>
    <w:p w14:paraId="1EE3C489" w14:textId="77777777" w:rsidR="00FE5D32" w:rsidRDefault="00B1603E">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７　売場面積（法人組織の小売業のみ）</w:t>
      </w:r>
    </w:p>
    <w:p w14:paraId="1EE3C48A"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令和３年６月１日現在で、事業所が商品を販売するために実際に使用している売場の延床面積（食堂・喫茶、屋外展示場、配送所、階段、連絡通路、エレベーター、エスカレーター、休憩室、洗面所、事務室、倉庫等、また、他に貸している店舗（テナント）分は除く。）をいう。</w:t>
      </w:r>
    </w:p>
    <w:p w14:paraId="1EE3C48B" w14:textId="77777777" w:rsidR="00FE5D32" w:rsidRDefault="00B1603E">
      <w:pPr>
        <w:autoSpaceDE w:val="0"/>
        <w:autoSpaceDN w:val="0"/>
        <w:adjustRightInd w:val="0"/>
        <w:ind w:leftChars="100" w:left="240" w:firstLineChars="100" w:firstLine="220"/>
        <w:rPr>
          <w:rFonts w:ascii="ＭＳ 明朝" w:hAnsi="ＭＳ 明朝"/>
        </w:rPr>
      </w:pPr>
      <w:r>
        <w:rPr>
          <w:rFonts w:ascii="ＭＳ 明朝" w:hAnsi="ＭＳ 明朝" w:hint="eastAsia"/>
          <w:sz w:val="22"/>
        </w:rPr>
        <w:t>ただし、牛乳小売業（宅配専門）、自動車小売業（新車・中古）、建具小売業、畳小売業、ガソリンスタンド、新聞小売業（宅配専門）の事業所については売場面積の調査を行っていない。</w:t>
      </w:r>
    </w:p>
    <w:p w14:paraId="1EE3C48C" w14:textId="77777777" w:rsidR="00FE5D32" w:rsidRDefault="00B1603E">
      <w:pPr>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利用上の注意</w:t>
      </w:r>
    </w:p>
    <w:p w14:paraId="1EE3C48D" w14:textId="77777777" w:rsidR="00FE5D32" w:rsidRDefault="00FE5D32">
      <w:pPr>
        <w:autoSpaceDE w:val="0"/>
        <w:autoSpaceDN w:val="0"/>
        <w:adjustRightInd w:val="0"/>
        <w:jc w:val="center"/>
        <w:rPr>
          <w:rFonts w:ascii="ＭＳ ゴシック" w:eastAsia="ＭＳ ゴシック" w:hAnsi="ＭＳ ゴシック"/>
          <w:sz w:val="28"/>
        </w:rPr>
      </w:pPr>
    </w:p>
    <w:p w14:paraId="1EE3C48E"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１　本書は、総務省・経済産業省の令和３年経済センサス‐活動調査 産業別集計（卸売業,小売業に関する集計）の確報集計及び経済産業省から提供を受けた同調査の調査票情報に基づき、三条市総務部財務課が作成したものである。</w:t>
      </w:r>
    </w:p>
    <w:p w14:paraId="1EE3C48F" w14:textId="77777777" w:rsidR="00FE5D32" w:rsidRPr="00282844" w:rsidRDefault="00FE5D32">
      <w:pPr>
        <w:autoSpaceDE w:val="0"/>
        <w:autoSpaceDN w:val="0"/>
        <w:adjustRightInd w:val="0"/>
        <w:rPr>
          <w:rFonts w:ascii="ＭＳ 明朝" w:hAnsi="ＭＳ 明朝"/>
          <w:sz w:val="22"/>
          <w:szCs w:val="22"/>
        </w:rPr>
      </w:pPr>
    </w:p>
    <w:p w14:paraId="1EE3C490" w14:textId="77777777" w:rsidR="00FE5D32" w:rsidRPr="00282844" w:rsidRDefault="00B1603E">
      <w:pPr>
        <w:ind w:left="220" w:hangingChars="100" w:hanging="220"/>
        <w:contextualSpacing/>
        <w:rPr>
          <w:sz w:val="22"/>
          <w:szCs w:val="22"/>
        </w:rPr>
      </w:pPr>
      <w:r w:rsidRPr="00282844">
        <w:rPr>
          <w:rFonts w:ascii="ＭＳ 明朝" w:hAnsi="ＭＳ 明朝" w:hint="eastAsia"/>
          <w:sz w:val="22"/>
          <w:szCs w:val="22"/>
        </w:rPr>
        <w:t>２　本書は、日本標準産業分類の産業大分類「Ⅰ－卸売業、小売業」に格付けられた事業所について、以下のとおり集計したものである。</w:t>
      </w:r>
    </w:p>
    <w:p w14:paraId="1EE3C491" w14:textId="77777777" w:rsidR="00FE5D32" w:rsidRPr="00282844" w:rsidRDefault="00B1603E">
      <w:pPr>
        <w:ind w:left="220" w:hangingChars="100" w:hanging="220"/>
        <w:contextualSpacing/>
        <w:rPr>
          <w:sz w:val="22"/>
          <w:szCs w:val="22"/>
        </w:rPr>
      </w:pPr>
      <w:r w:rsidRPr="00282844">
        <w:rPr>
          <w:rFonts w:ascii="ＭＳ 明朝" w:hAnsi="ＭＳ 明朝" w:hint="eastAsia"/>
          <w:sz w:val="22"/>
          <w:szCs w:val="22"/>
        </w:rPr>
        <w:t xml:space="preserve">　(1) 「結果の概要」‐１概況</w:t>
      </w:r>
    </w:p>
    <w:p w14:paraId="1EE3C492" w14:textId="77777777" w:rsidR="00FE5D32" w:rsidRPr="00282844" w:rsidRDefault="00B1603E">
      <w:pPr>
        <w:ind w:leftChars="200" w:left="480" w:firstLineChars="100" w:firstLine="220"/>
        <w:contextualSpacing/>
        <w:rPr>
          <w:sz w:val="22"/>
          <w:szCs w:val="22"/>
        </w:rPr>
      </w:pPr>
      <w:r w:rsidRPr="00282844">
        <w:rPr>
          <w:rFonts w:asciiTheme="minorEastAsia" w:hAnsiTheme="minorEastAsia" w:hint="eastAsia"/>
          <w:kern w:val="0"/>
          <w:sz w:val="22"/>
          <w:szCs w:val="22"/>
        </w:rPr>
        <w:t>国公表の産業別集計（卸売業・小売業）の「産業編（総括表）」及び「産業編（都道府県表）」の第１表や産業横断集計の集計方法に合わせ、事業所数、従業者数は、</w:t>
      </w:r>
      <w:r w:rsidRPr="00282844">
        <w:rPr>
          <w:rFonts w:ascii="ＭＳ 明朝" w:hAnsi="ＭＳ 明朝" w:hint="eastAsia"/>
          <w:sz w:val="22"/>
          <w:szCs w:val="22"/>
        </w:rPr>
        <w:t>産業大分類「Ⅰ－卸売業、小売業」に格付された事業所を全て集計（「卸売業，小売業」内の格付不能事業所及び年間商品販売額のない管理・補助的経済活動を行う事業所を含め集計）しているが、</w:t>
      </w:r>
      <w:r w:rsidRPr="00282844">
        <w:rPr>
          <w:rFonts w:asciiTheme="minorEastAsia" w:hAnsiTheme="minorEastAsia" w:hint="eastAsia"/>
          <w:kern w:val="0"/>
          <w:sz w:val="22"/>
          <w:szCs w:val="22"/>
        </w:rPr>
        <w:t>年間商品販売額は、数値が得られた事業所について集計した。</w:t>
      </w:r>
    </w:p>
    <w:p w14:paraId="1EE3C493" w14:textId="77777777" w:rsidR="00FE5D32" w:rsidRPr="00282844" w:rsidRDefault="00B1603E">
      <w:pPr>
        <w:ind w:leftChars="200" w:left="480" w:firstLineChars="100" w:firstLine="220"/>
        <w:contextualSpacing/>
        <w:rPr>
          <w:sz w:val="22"/>
          <w:szCs w:val="22"/>
        </w:rPr>
      </w:pPr>
      <w:r w:rsidRPr="00282844">
        <w:rPr>
          <w:rFonts w:asciiTheme="minorEastAsia" w:hAnsiTheme="minorEastAsia" w:hint="eastAsia"/>
          <w:kern w:val="0"/>
          <w:sz w:val="22"/>
          <w:szCs w:val="22"/>
        </w:rPr>
        <w:t>【参考】</w:t>
      </w:r>
      <w:r w:rsidRPr="00282844">
        <w:rPr>
          <w:rFonts w:asciiTheme="minorEastAsia" w:hAnsiTheme="minorEastAsia" w:hint="eastAsia"/>
          <w:kern w:val="0"/>
          <w:sz w:val="22"/>
          <w:szCs w:val="22"/>
        </w:rPr>
        <w:t>e-stat</w:t>
      </w:r>
      <w:r w:rsidRPr="00282844">
        <w:rPr>
          <w:rFonts w:asciiTheme="minorEastAsia" w:hAnsiTheme="minorEastAsia" w:hint="eastAsia"/>
          <w:kern w:val="0"/>
          <w:sz w:val="22"/>
          <w:szCs w:val="22"/>
        </w:rPr>
        <w:t>（政府統計の総合窓口）の</w:t>
      </w:r>
      <w:r w:rsidRPr="00282844">
        <w:rPr>
          <w:rFonts w:asciiTheme="minorEastAsia" w:hAnsiTheme="minorEastAsia" w:hint="eastAsia"/>
          <w:kern w:val="0"/>
          <w:sz w:val="22"/>
          <w:szCs w:val="22"/>
        </w:rPr>
        <w:t>URL</w:t>
      </w:r>
    </w:p>
    <w:p w14:paraId="1EE3C494" w14:textId="77777777" w:rsidR="00FE5D32" w:rsidRPr="00282844" w:rsidRDefault="00805657" w:rsidP="00F6399A">
      <w:pPr>
        <w:ind w:leftChars="200" w:left="480" w:firstLineChars="100" w:firstLine="240"/>
        <w:contextualSpacing/>
        <w:rPr>
          <w:sz w:val="22"/>
          <w:szCs w:val="22"/>
        </w:rPr>
      </w:pPr>
      <w:hyperlink r:id="rId7" w:history="1">
        <w:r w:rsidR="00B1603E" w:rsidRPr="00282844">
          <w:rPr>
            <w:rStyle w:val="a5"/>
            <w:rFonts w:asciiTheme="minorEastAsia" w:hAnsiTheme="minorEastAsia" w:hint="eastAsia"/>
            <w:color w:val="auto"/>
            <w:kern w:val="0"/>
            <w:sz w:val="22"/>
            <w:szCs w:val="22"/>
          </w:rPr>
          <w:t>産業別集計（卸売業・小売業）の「産業編（総括表）」</w:t>
        </w:r>
      </w:hyperlink>
    </w:p>
    <w:p w14:paraId="1EE3C495" w14:textId="77777777" w:rsidR="00FE5D32" w:rsidRPr="00282844" w:rsidRDefault="00805657" w:rsidP="00F6399A">
      <w:pPr>
        <w:ind w:leftChars="200" w:left="480" w:firstLineChars="100" w:firstLine="240"/>
        <w:contextualSpacing/>
        <w:rPr>
          <w:sz w:val="22"/>
          <w:szCs w:val="22"/>
        </w:rPr>
      </w:pPr>
      <w:hyperlink r:id="rId8" w:history="1">
        <w:r w:rsidR="00B1603E" w:rsidRPr="00282844">
          <w:rPr>
            <w:rStyle w:val="a5"/>
            <w:rFonts w:asciiTheme="minorEastAsia" w:hAnsiTheme="minorEastAsia" w:hint="eastAsia"/>
            <w:color w:val="auto"/>
            <w:kern w:val="0"/>
            <w:sz w:val="22"/>
            <w:szCs w:val="22"/>
          </w:rPr>
          <w:t>産業別集計（卸売業・小売業）「産業編（都道府県表）」</w:t>
        </w:r>
      </w:hyperlink>
    </w:p>
    <w:p w14:paraId="1EE3C496" w14:textId="77777777" w:rsidR="00FE5D32" w:rsidRPr="00282844" w:rsidRDefault="00805657" w:rsidP="00F6399A">
      <w:pPr>
        <w:ind w:leftChars="200" w:left="480" w:firstLineChars="100" w:firstLine="240"/>
        <w:contextualSpacing/>
        <w:rPr>
          <w:sz w:val="22"/>
          <w:szCs w:val="22"/>
        </w:rPr>
      </w:pPr>
      <w:hyperlink r:id="rId9" w:history="1">
        <w:r w:rsidR="00B1603E" w:rsidRPr="00282844">
          <w:rPr>
            <w:rStyle w:val="a5"/>
            <w:rFonts w:asciiTheme="minorEastAsia" w:hAnsiTheme="minorEastAsia" w:hint="eastAsia"/>
            <w:color w:val="auto"/>
            <w:kern w:val="0"/>
            <w:sz w:val="22"/>
            <w:szCs w:val="22"/>
          </w:rPr>
          <w:t>産業横断的集計（事業所、従業者数）市区町村</w:t>
        </w:r>
      </w:hyperlink>
    </w:p>
    <w:p w14:paraId="1EE3C497" w14:textId="77777777" w:rsidR="00FE5D32" w:rsidRPr="00282844" w:rsidRDefault="00B1603E">
      <w:pPr>
        <w:ind w:firstLineChars="100" w:firstLine="220"/>
        <w:contextualSpacing/>
        <w:rPr>
          <w:sz w:val="22"/>
          <w:szCs w:val="22"/>
        </w:rPr>
      </w:pPr>
      <w:r w:rsidRPr="00282844">
        <w:rPr>
          <w:rFonts w:ascii="ＭＳ 明朝" w:hAnsi="ＭＳ 明朝" w:hint="eastAsia"/>
          <w:sz w:val="22"/>
          <w:szCs w:val="22"/>
        </w:rPr>
        <w:t>(2) 「結果の概要」‐２事業所数以降及び統計表</w:t>
      </w:r>
    </w:p>
    <w:p w14:paraId="1EE3C498" w14:textId="65BD6A99" w:rsidR="00FE5D32" w:rsidRPr="00282844" w:rsidRDefault="00B1603E">
      <w:pPr>
        <w:ind w:leftChars="200" w:left="480" w:firstLineChars="100" w:firstLine="220"/>
        <w:contextualSpacing/>
        <w:rPr>
          <w:sz w:val="22"/>
          <w:szCs w:val="22"/>
        </w:rPr>
      </w:pPr>
      <w:r w:rsidRPr="00282844">
        <w:rPr>
          <w:rFonts w:ascii="ＭＳ 明朝" w:hAnsi="ＭＳ 明朝" w:hint="eastAsia"/>
          <w:sz w:val="22"/>
          <w:szCs w:val="22"/>
        </w:rPr>
        <w:t>国公表の産業別集計（卸売業・小売業）</w:t>
      </w:r>
      <w:r w:rsidR="004A61C6">
        <w:rPr>
          <w:rFonts w:ascii="ＭＳ 明朝" w:hAnsi="ＭＳ 明朝" w:hint="eastAsia"/>
          <w:sz w:val="22"/>
          <w:szCs w:val="22"/>
        </w:rPr>
        <w:t>の</w:t>
      </w:r>
      <w:r w:rsidRPr="00282844">
        <w:rPr>
          <w:rFonts w:ascii="ＭＳ 明朝" w:hAnsi="ＭＳ 明朝" w:hint="eastAsia"/>
          <w:sz w:val="22"/>
          <w:szCs w:val="22"/>
        </w:rPr>
        <w:t>「産業編（市区町村表）」に合わせ、産業大分類「Ⅰ－卸売業、小売業」に格付された事業所のうち、以下の</w:t>
      </w:r>
      <w:r w:rsidR="00282844">
        <w:rPr>
          <w:rFonts w:ascii="ＭＳ 明朝" w:hAnsi="ＭＳ 明朝" w:hint="eastAsia"/>
          <w:sz w:val="22"/>
          <w:szCs w:val="22"/>
        </w:rPr>
        <w:t>全て</w:t>
      </w:r>
      <w:r w:rsidRPr="00282844">
        <w:rPr>
          <w:rFonts w:ascii="ＭＳ 明朝" w:hAnsi="ＭＳ 明朝" w:hint="eastAsia"/>
          <w:sz w:val="22"/>
          <w:szCs w:val="22"/>
        </w:rPr>
        <w:t>に該当する事業所について集計した。</w:t>
      </w:r>
    </w:p>
    <w:p w14:paraId="1EE3C499" w14:textId="3714D01F" w:rsidR="00FE5D32" w:rsidRPr="00282844" w:rsidRDefault="00B1603E">
      <w:pPr>
        <w:ind w:leftChars="100" w:left="240" w:firstLineChars="100" w:firstLine="220"/>
        <w:contextualSpacing/>
        <w:rPr>
          <w:rFonts w:ascii="ＭＳ 明朝" w:hAnsi="ＭＳ 明朝"/>
          <w:sz w:val="22"/>
          <w:szCs w:val="22"/>
        </w:rPr>
      </w:pPr>
      <w:r w:rsidRPr="00282844">
        <w:rPr>
          <w:rFonts w:ascii="ＭＳ 明朝" w:hAnsi="ＭＳ 明朝" w:hint="eastAsia"/>
          <w:sz w:val="22"/>
          <w:szCs w:val="22"/>
        </w:rPr>
        <w:t>・　管理、補助的経済活動のみを行う事業所ではないこと</w:t>
      </w:r>
      <w:r w:rsidR="00FC6E59">
        <w:rPr>
          <w:rFonts w:ascii="ＭＳ 明朝" w:hAnsi="ＭＳ 明朝" w:hint="eastAsia"/>
          <w:sz w:val="22"/>
          <w:szCs w:val="22"/>
        </w:rPr>
        <w:t>。</w:t>
      </w:r>
    </w:p>
    <w:p w14:paraId="1EE3C49A" w14:textId="34810A88" w:rsidR="00FE5D32" w:rsidRPr="00282844" w:rsidRDefault="00B1603E" w:rsidP="00282844">
      <w:pPr>
        <w:autoSpaceDE w:val="0"/>
        <w:autoSpaceDN w:val="0"/>
        <w:adjustRightInd w:val="0"/>
        <w:ind w:leftChars="200" w:left="700" w:hangingChars="100" w:hanging="220"/>
        <w:rPr>
          <w:rFonts w:ascii="ＭＳ 明朝" w:hAnsi="ＭＳ 明朝"/>
          <w:sz w:val="22"/>
          <w:szCs w:val="22"/>
        </w:rPr>
      </w:pPr>
      <w:r w:rsidRPr="00282844">
        <w:rPr>
          <w:rFonts w:ascii="ＭＳ 明朝" w:hAnsi="ＭＳ 明朝" w:hint="eastAsia"/>
          <w:sz w:val="22"/>
          <w:szCs w:val="22"/>
        </w:rPr>
        <w:t>・　産業細分類が格付不能の法人組織の事業所又は産業小分類が格付不能の個人経営（法人でない団体を含む）の事業所ではないこと</w:t>
      </w:r>
      <w:r w:rsidR="00FC6E59">
        <w:rPr>
          <w:rFonts w:ascii="ＭＳ 明朝" w:hAnsi="ＭＳ 明朝" w:hint="eastAsia"/>
          <w:sz w:val="22"/>
          <w:szCs w:val="22"/>
        </w:rPr>
        <w:t>。</w:t>
      </w:r>
    </w:p>
    <w:p w14:paraId="1EE3C49B" w14:textId="557DD201" w:rsidR="00FE5D32" w:rsidRPr="00282844" w:rsidRDefault="00B1603E" w:rsidP="00282844">
      <w:pPr>
        <w:autoSpaceDE w:val="0"/>
        <w:autoSpaceDN w:val="0"/>
        <w:adjustRightInd w:val="0"/>
        <w:ind w:leftChars="200" w:left="700" w:hangingChars="100" w:hanging="220"/>
        <w:rPr>
          <w:sz w:val="22"/>
          <w:szCs w:val="22"/>
        </w:rPr>
      </w:pPr>
      <w:r w:rsidRPr="00282844">
        <w:rPr>
          <w:rFonts w:ascii="ＭＳ 明朝" w:hAnsi="ＭＳ 明朝" w:hint="eastAsia"/>
          <w:sz w:val="22"/>
          <w:szCs w:val="22"/>
        </w:rPr>
        <w:t>・　卸売の商品販売額（仲立手数料を除く）、小売の商品販売額及び仲立手数料のいずれの金額も無い法人組織の事業所ではないこと</w:t>
      </w:r>
      <w:r w:rsidR="00FC6E59">
        <w:rPr>
          <w:rFonts w:ascii="ＭＳ 明朝" w:hAnsi="ＭＳ 明朝" w:hint="eastAsia"/>
          <w:sz w:val="22"/>
          <w:szCs w:val="22"/>
        </w:rPr>
        <w:t>。</w:t>
      </w:r>
    </w:p>
    <w:p w14:paraId="1EE3C49C" w14:textId="77777777" w:rsidR="00FE5D32" w:rsidRPr="00282844" w:rsidRDefault="00B1603E" w:rsidP="00EE6838">
      <w:pPr>
        <w:autoSpaceDE w:val="0"/>
        <w:autoSpaceDN w:val="0"/>
        <w:adjustRightInd w:val="0"/>
        <w:ind w:left="440" w:hangingChars="200" w:hanging="440"/>
        <w:rPr>
          <w:rFonts w:ascii="ＭＳ 明朝" w:hAnsi="ＭＳ 明朝"/>
          <w:sz w:val="22"/>
          <w:szCs w:val="22"/>
        </w:rPr>
      </w:pPr>
      <w:r w:rsidRPr="00282844">
        <w:rPr>
          <w:rFonts w:ascii="ＭＳ 明朝" w:hAnsi="ＭＳ 明朝" w:hint="eastAsia"/>
          <w:sz w:val="22"/>
          <w:szCs w:val="22"/>
        </w:rPr>
        <w:t xml:space="preserve">　　  このため、（１）及び（２）の各表の集計と、事業所数、従業者数、年間商品販売額は一致しない。</w:t>
      </w:r>
    </w:p>
    <w:p w14:paraId="1EE3C49D" w14:textId="77777777" w:rsidR="00FE5D32" w:rsidRPr="00282844" w:rsidRDefault="00B1603E">
      <w:pPr>
        <w:autoSpaceDE w:val="0"/>
        <w:autoSpaceDN w:val="0"/>
        <w:adjustRightInd w:val="0"/>
        <w:ind w:leftChars="100" w:left="240" w:firstLineChars="200" w:firstLine="440"/>
        <w:rPr>
          <w:rFonts w:ascii="ＭＳ 明朝" w:hAnsi="ＭＳ 明朝"/>
          <w:sz w:val="22"/>
          <w:szCs w:val="22"/>
        </w:rPr>
      </w:pPr>
      <w:r w:rsidRPr="00282844">
        <w:rPr>
          <w:rFonts w:ascii="ＭＳ 明朝" w:hAnsi="ＭＳ 明朝" w:hint="eastAsia"/>
          <w:sz w:val="22"/>
          <w:szCs w:val="22"/>
        </w:rPr>
        <w:t>また、集計結果の時系列比較を行う際は、十分な留意が必要である。</w:t>
      </w:r>
    </w:p>
    <w:p w14:paraId="1EE3C49E" w14:textId="77777777" w:rsidR="00FE5D32" w:rsidRPr="00282844" w:rsidRDefault="00B1603E">
      <w:pPr>
        <w:autoSpaceDE w:val="0"/>
        <w:autoSpaceDN w:val="0"/>
        <w:adjustRightInd w:val="0"/>
        <w:ind w:leftChars="100" w:left="240" w:firstLineChars="200" w:firstLine="440"/>
        <w:rPr>
          <w:rFonts w:ascii="ＭＳ 明朝" w:hAnsi="ＭＳ 明朝"/>
          <w:sz w:val="22"/>
          <w:szCs w:val="22"/>
        </w:rPr>
      </w:pPr>
      <w:r w:rsidRPr="00282844">
        <w:rPr>
          <w:rFonts w:ascii="ＭＳ 明朝" w:hAnsi="ＭＳ 明朝" w:hint="eastAsia"/>
          <w:sz w:val="22"/>
          <w:szCs w:val="22"/>
        </w:rPr>
        <w:t>【参考】</w:t>
      </w:r>
      <w:r w:rsidRPr="00282844">
        <w:rPr>
          <w:rFonts w:asciiTheme="minorEastAsia" w:hAnsiTheme="minorEastAsia" w:hint="eastAsia"/>
          <w:kern w:val="0"/>
          <w:sz w:val="22"/>
          <w:szCs w:val="22"/>
        </w:rPr>
        <w:t>e-stat</w:t>
      </w:r>
      <w:r w:rsidRPr="00282844">
        <w:rPr>
          <w:rFonts w:asciiTheme="minorEastAsia" w:hAnsiTheme="minorEastAsia" w:hint="eastAsia"/>
          <w:kern w:val="0"/>
          <w:sz w:val="22"/>
          <w:szCs w:val="22"/>
        </w:rPr>
        <w:t>（政府統計の総合窓口）の</w:t>
      </w:r>
      <w:r w:rsidRPr="00282844">
        <w:rPr>
          <w:rFonts w:asciiTheme="minorEastAsia" w:hAnsiTheme="minorEastAsia" w:hint="eastAsia"/>
          <w:kern w:val="0"/>
          <w:sz w:val="22"/>
          <w:szCs w:val="22"/>
        </w:rPr>
        <w:t>URL</w:t>
      </w:r>
    </w:p>
    <w:p w14:paraId="1EE3C49F" w14:textId="5D8B97EF" w:rsidR="00FE5D32" w:rsidRPr="00282844" w:rsidRDefault="00805657" w:rsidP="00F6399A">
      <w:pPr>
        <w:autoSpaceDE w:val="0"/>
        <w:autoSpaceDN w:val="0"/>
        <w:adjustRightInd w:val="0"/>
        <w:ind w:leftChars="100" w:left="240" w:firstLineChars="200" w:firstLine="480"/>
        <w:rPr>
          <w:rFonts w:ascii="ＭＳ 明朝" w:hAnsi="ＭＳ 明朝"/>
          <w:sz w:val="22"/>
          <w:szCs w:val="22"/>
        </w:rPr>
      </w:pPr>
      <w:hyperlink r:id="rId10" w:history="1">
        <w:r w:rsidR="00B1603E" w:rsidRPr="00282844">
          <w:rPr>
            <w:rStyle w:val="a5"/>
            <w:rFonts w:ascii="ＭＳ 明朝" w:hAnsi="ＭＳ 明朝" w:hint="eastAsia"/>
            <w:color w:val="auto"/>
            <w:sz w:val="22"/>
            <w:szCs w:val="22"/>
          </w:rPr>
          <w:t>産業別集計（卸売業・小売業）「産業編（市区町村表）」</w:t>
        </w:r>
      </w:hyperlink>
    </w:p>
    <w:p w14:paraId="1EE3C4A0" w14:textId="77777777" w:rsidR="00FE5D32" w:rsidRPr="00282844" w:rsidRDefault="00FE5D32">
      <w:pPr>
        <w:autoSpaceDE w:val="0"/>
        <w:autoSpaceDN w:val="0"/>
        <w:adjustRightInd w:val="0"/>
        <w:ind w:leftChars="100" w:left="240" w:firstLineChars="200" w:firstLine="440"/>
        <w:rPr>
          <w:rFonts w:ascii="ＭＳ 明朝" w:hAnsi="ＭＳ 明朝"/>
          <w:sz w:val="22"/>
          <w:szCs w:val="22"/>
        </w:rPr>
      </w:pPr>
    </w:p>
    <w:p w14:paraId="1EE3C4A1"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３　年間商品販売額は令和２年１年間、事業所数、従業者数等の経理事項以外の事項は令和３年６月１日現在の数値である。</w:t>
      </w:r>
    </w:p>
    <w:p w14:paraId="1EE3C4A2" w14:textId="77777777" w:rsidR="00FE5D32" w:rsidRPr="00282844" w:rsidRDefault="00B1603E">
      <w:pPr>
        <w:autoSpaceDE w:val="0"/>
        <w:autoSpaceDN w:val="0"/>
        <w:adjustRightInd w:val="0"/>
        <w:ind w:leftChars="100" w:left="240" w:firstLineChars="100" w:firstLine="220"/>
        <w:rPr>
          <w:rFonts w:ascii="ＭＳ 明朝" w:hAnsi="ＭＳ 明朝"/>
          <w:sz w:val="22"/>
          <w:szCs w:val="22"/>
        </w:rPr>
      </w:pPr>
      <w:r w:rsidRPr="00282844">
        <w:rPr>
          <w:rFonts w:ascii="ＭＳ 明朝" w:hAnsi="ＭＳ 明朝" w:hint="eastAsia"/>
          <w:sz w:val="22"/>
          <w:szCs w:val="22"/>
        </w:rPr>
        <w:t>また、個人経営の事業所は、調査項目に年間商品販売額及び売場面積を含まない。</w:t>
      </w:r>
    </w:p>
    <w:p w14:paraId="1EE3C4A3"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 xml:space="preserve">　　このため、個人経営の事業所についても集計対象であった平成28年以前の年間商品販売額とは単純に比較ができない。集計結果の時系列比較を行う際は、十分な留意が必要である。</w:t>
      </w:r>
    </w:p>
    <w:p w14:paraId="1EE3C4A4" w14:textId="77777777" w:rsidR="00FE5D32" w:rsidRPr="00282844" w:rsidRDefault="00FE5D32">
      <w:pPr>
        <w:autoSpaceDE w:val="0"/>
        <w:autoSpaceDN w:val="0"/>
        <w:adjustRightInd w:val="0"/>
        <w:ind w:left="220" w:hangingChars="100" w:hanging="220"/>
        <w:rPr>
          <w:rFonts w:ascii="ＭＳ 明朝" w:hAnsi="ＭＳ 明朝"/>
          <w:sz w:val="22"/>
          <w:szCs w:val="22"/>
        </w:rPr>
      </w:pPr>
    </w:p>
    <w:p w14:paraId="1EE3C4A5"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４　令和３年、平成28年及び平成24年は「経済センサス-活動調査」、平成26年及び平成19年以前は「商業統計調査」の数値である。</w:t>
      </w:r>
    </w:p>
    <w:p w14:paraId="1EE3C4A6" w14:textId="77777777" w:rsidR="00FE5D32" w:rsidRPr="00282844" w:rsidRDefault="00FE5D32">
      <w:pPr>
        <w:autoSpaceDE w:val="0"/>
        <w:autoSpaceDN w:val="0"/>
        <w:adjustRightInd w:val="0"/>
        <w:rPr>
          <w:rFonts w:ascii="ＭＳ 明朝" w:hAnsi="ＭＳ 明朝"/>
          <w:sz w:val="22"/>
          <w:szCs w:val="22"/>
        </w:rPr>
      </w:pPr>
    </w:p>
    <w:p w14:paraId="1EE3C4A7"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５　従業者数は「個人業主」、「無給家族従業者」、「有給役員」及び「常用雇用者」の計であり、「臨時雇用者」は含めていない。</w:t>
      </w:r>
    </w:p>
    <w:p w14:paraId="1EE3C4A8" w14:textId="77777777" w:rsidR="00FE5D32" w:rsidRPr="00282844" w:rsidRDefault="00FE5D32">
      <w:pPr>
        <w:autoSpaceDE w:val="0"/>
        <w:autoSpaceDN w:val="0"/>
        <w:adjustRightInd w:val="0"/>
        <w:rPr>
          <w:rFonts w:ascii="ＭＳ 明朝" w:hAnsi="ＭＳ 明朝"/>
          <w:sz w:val="22"/>
          <w:szCs w:val="22"/>
        </w:rPr>
      </w:pPr>
    </w:p>
    <w:p w14:paraId="1EE3C4A9"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６　年間商品販売額については、原則消費税込みで把握しているが、一部の消費税抜きの回答については、「統計調査における売上高等の集計に係る消費税の取扱いに関するガイドライン（平成27年５月19日 各府省統計主管課長等会議申合せ）」に基づき、消費税込みに補正した上で結果表として集計した。</w:t>
      </w:r>
    </w:p>
    <w:p w14:paraId="1EE3C4AA" w14:textId="77777777" w:rsidR="00FE5D32" w:rsidRPr="00282844" w:rsidRDefault="00B1603E">
      <w:pPr>
        <w:autoSpaceDE w:val="0"/>
        <w:autoSpaceDN w:val="0"/>
        <w:adjustRightInd w:val="0"/>
        <w:ind w:firstLineChars="200" w:firstLine="440"/>
        <w:rPr>
          <w:rFonts w:ascii="ＭＳ 明朝" w:hAnsi="ＭＳ 明朝"/>
          <w:sz w:val="22"/>
          <w:szCs w:val="22"/>
        </w:rPr>
      </w:pPr>
      <w:r w:rsidRPr="00282844">
        <w:rPr>
          <w:rFonts w:ascii="ＭＳ 明朝" w:hAnsi="ＭＳ 明朝" w:hint="eastAsia"/>
          <w:sz w:val="22"/>
          <w:szCs w:val="22"/>
        </w:rPr>
        <w:t>＜ガイドライン＞</w:t>
      </w:r>
    </w:p>
    <w:p w14:paraId="1EE3C4AB" w14:textId="77777777" w:rsidR="00FE5D32" w:rsidRPr="00282844" w:rsidRDefault="00B1603E">
      <w:pPr>
        <w:autoSpaceDE w:val="0"/>
        <w:autoSpaceDN w:val="0"/>
        <w:adjustRightInd w:val="0"/>
        <w:rPr>
          <w:rFonts w:ascii="ＭＳ 明朝" w:hAnsi="ＭＳ 明朝"/>
          <w:sz w:val="22"/>
          <w:szCs w:val="22"/>
        </w:rPr>
      </w:pPr>
      <w:r w:rsidRPr="00282844">
        <w:rPr>
          <w:rFonts w:hint="eastAsia"/>
          <w:sz w:val="22"/>
          <w:szCs w:val="22"/>
        </w:rPr>
        <w:t xml:space="preserve">　　</w:t>
      </w:r>
      <w:hyperlink r:id="rId11" w:history="1">
        <w:r w:rsidRPr="00282844">
          <w:rPr>
            <w:rStyle w:val="a5"/>
            <w:rFonts w:ascii="ＭＳ 明朝" w:hAnsi="ＭＳ 明朝" w:hint="eastAsia"/>
            <w:color w:val="auto"/>
            <w:sz w:val="22"/>
            <w:szCs w:val="22"/>
          </w:rPr>
          <w:t>https://www.soumu.go.jp/main_content/000777097.pdf</w:t>
        </w:r>
      </w:hyperlink>
    </w:p>
    <w:p w14:paraId="1EE3C4AC" w14:textId="77777777" w:rsidR="00FE5D32" w:rsidRPr="00282844" w:rsidRDefault="00FE5D32">
      <w:pPr>
        <w:autoSpaceDE w:val="0"/>
        <w:autoSpaceDN w:val="0"/>
        <w:adjustRightInd w:val="0"/>
        <w:rPr>
          <w:rFonts w:ascii="ＭＳ 明朝" w:hAnsi="ＭＳ 明朝"/>
          <w:sz w:val="22"/>
          <w:szCs w:val="22"/>
        </w:rPr>
      </w:pPr>
    </w:p>
    <w:p w14:paraId="1EE3C4AD" w14:textId="77777777"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７　各項目の金額は、単位未満を四捨五入しているため、内訳の計と合計が一致しない場合がある。なお、比率は、小数点以下第２位で四捨五入した。</w:t>
      </w:r>
    </w:p>
    <w:p w14:paraId="1EE3C4AE" w14:textId="77777777" w:rsidR="00FE5D32" w:rsidRPr="00282844" w:rsidRDefault="00B1603E">
      <w:pPr>
        <w:autoSpaceDE w:val="0"/>
        <w:autoSpaceDN w:val="0"/>
        <w:adjustRightInd w:val="0"/>
        <w:ind w:leftChars="100" w:left="240" w:firstLineChars="100" w:firstLine="220"/>
        <w:rPr>
          <w:rFonts w:ascii="ＭＳ 明朝" w:hAnsi="ＭＳ 明朝"/>
          <w:sz w:val="22"/>
          <w:szCs w:val="22"/>
        </w:rPr>
      </w:pPr>
      <w:r w:rsidRPr="00282844">
        <w:rPr>
          <w:rFonts w:ascii="ＭＳ 明朝" w:hAnsi="ＭＳ 明朝" w:hint="eastAsia"/>
          <w:sz w:val="22"/>
          <w:szCs w:val="22"/>
        </w:rPr>
        <w:t>本書中、「-」は該当数値なし、「△」はマイナスの数値、「0」は四捨五入による単位未満であることを示している。</w:t>
      </w:r>
    </w:p>
    <w:p w14:paraId="1EE3C4AF" w14:textId="77777777" w:rsidR="00FE5D32" w:rsidRPr="00282844" w:rsidRDefault="00B1603E">
      <w:pPr>
        <w:autoSpaceDE w:val="0"/>
        <w:autoSpaceDN w:val="0"/>
        <w:adjustRightInd w:val="0"/>
        <w:ind w:leftChars="100" w:left="240" w:firstLineChars="100" w:firstLine="220"/>
        <w:rPr>
          <w:rFonts w:ascii="ＭＳ 明朝" w:hAnsi="ＭＳ 明朝"/>
          <w:sz w:val="22"/>
          <w:szCs w:val="22"/>
        </w:rPr>
      </w:pPr>
      <w:r w:rsidRPr="00282844">
        <w:rPr>
          <w:rFonts w:ascii="ＭＳ 明朝" w:hAnsi="ＭＳ 明朝" w:hint="eastAsia"/>
          <w:sz w:val="22"/>
          <w:szCs w:val="22"/>
        </w:rPr>
        <w:t>「x」は、集計対象となる事業所が１又は２であるため、集計結果をそのまま公表すると個々の報告者の秘密が漏れるおそれがある場合に該当数値を秘匿した箇所である。また、集計対象が３以上の事業所に関する数値であっても、集計対象が１又は２の事業所の数値が合計との差引きで判明する箇所は、併せて「x」とした。</w:t>
      </w:r>
    </w:p>
    <w:p w14:paraId="1EE3C4B0" w14:textId="77777777" w:rsidR="00FE5D32" w:rsidRPr="00282844" w:rsidRDefault="00FE5D32">
      <w:pPr>
        <w:autoSpaceDE w:val="0"/>
        <w:autoSpaceDN w:val="0"/>
        <w:adjustRightInd w:val="0"/>
        <w:rPr>
          <w:rFonts w:ascii="ＭＳ 明朝" w:hAnsi="ＭＳ 明朝"/>
          <w:sz w:val="22"/>
          <w:szCs w:val="22"/>
        </w:rPr>
      </w:pPr>
    </w:p>
    <w:p w14:paraId="1EE3C4B1" w14:textId="7EB2819A" w:rsidR="00FE5D32" w:rsidRPr="00282844" w:rsidRDefault="00B1603E">
      <w:pPr>
        <w:autoSpaceDE w:val="0"/>
        <w:autoSpaceDN w:val="0"/>
        <w:adjustRightInd w:val="0"/>
        <w:ind w:left="220" w:hangingChars="100" w:hanging="220"/>
        <w:rPr>
          <w:rFonts w:ascii="ＭＳ 明朝" w:hAnsi="ＭＳ 明朝"/>
          <w:sz w:val="22"/>
          <w:szCs w:val="22"/>
        </w:rPr>
      </w:pPr>
      <w:r w:rsidRPr="00282844">
        <w:rPr>
          <w:rFonts w:ascii="ＭＳ 明朝" w:hAnsi="ＭＳ 明朝" w:hint="eastAsia"/>
          <w:sz w:val="22"/>
          <w:szCs w:val="22"/>
        </w:rPr>
        <w:t>８　従業上の地位のうち雇用者の内訳について、「統計調査における労働者の区分等に関するガイドライン（平成27年５月19日 各府省統計主管課長等会議申合せ）」に基づき、「正社員、正職員」、「正社員、正職員以外」から「無期雇用者」、「有期雇用者（</w:t>
      </w:r>
      <w:r w:rsidR="00282844">
        <w:rPr>
          <w:rFonts w:ascii="ＭＳ 明朝" w:hAnsi="ＭＳ 明朝" w:hint="eastAsia"/>
          <w:sz w:val="22"/>
          <w:szCs w:val="22"/>
        </w:rPr>
        <w:t>１</w:t>
      </w:r>
      <w:r w:rsidRPr="00282844">
        <w:rPr>
          <w:rFonts w:ascii="ＭＳ 明朝" w:hAnsi="ＭＳ 明朝" w:hint="eastAsia"/>
          <w:sz w:val="22"/>
          <w:szCs w:val="22"/>
        </w:rPr>
        <w:t>か月以上）」の区分に変更を行った。</w:t>
      </w:r>
    </w:p>
    <w:p w14:paraId="1EE3C4B2" w14:textId="77777777" w:rsidR="00FE5D32" w:rsidRPr="00282844" w:rsidRDefault="00B1603E">
      <w:pPr>
        <w:autoSpaceDE w:val="0"/>
        <w:autoSpaceDN w:val="0"/>
        <w:adjustRightInd w:val="0"/>
        <w:ind w:firstLineChars="200" w:firstLine="440"/>
        <w:rPr>
          <w:rFonts w:ascii="ＭＳ 明朝" w:hAnsi="ＭＳ 明朝"/>
          <w:sz w:val="22"/>
          <w:szCs w:val="22"/>
        </w:rPr>
      </w:pPr>
      <w:r w:rsidRPr="00282844">
        <w:rPr>
          <w:rFonts w:ascii="ＭＳ 明朝" w:hAnsi="ＭＳ 明朝" w:hint="eastAsia"/>
          <w:sz w:val="22"/>
          <w:szCs w:val="22"/>
        </w:rPr>
        <w:t>このため、雇用者の内訳については、時系列比較を行うことはできない。</w:t>
      </w:r>
    </w:p>
    <w:p w14:paraId="1EE3C4B3" w14:textId="77777777" w:rsidR="00FE5D32" w:rsidRPr="00282844" w:rsidRDefault="00B1603E">
      <w:pPr>
        <w:autoSpaceDE w:val="0"/>
        <w:autoSpaceDN w:val="0"/>
        <w:adjustRightInd w:val="0"/>
        <w:ind w:firstLineChars="200" w:firstLine="440"/>
        <w:rPr>
          <w:rFonts w:ascii="ＭＳ 明朝" w:hAnsi="ＭＳ 明朝"/>
          <w:sz w:val="22"/>
          <w:szCs w:val="22"/>
        </w:rPr>
      </w:pPr>
      <w:r w:rsidRPr="00282844">
        <w:rPr>
          <w:rFonts w:ascii="ＭＳ 明朝" w:hAnsi="ＭＳ 明朝" w:hint="eastAsia"/>
          <w:sz w:val="22"/>
          <w:szCs w:val="22"/>
        </w:rPr>
        <w:t>＜ガイドライン＞</w:t>
      </w:r>
    </w:p>
    <w:p w14:paraId="1EE3C4B4" w14:textId="77777777" w:rsidR="00FE5D32" w:rsidRPr="00282844" w:rsidRDefault="00B1603E">
      <w:pPr>
        <w:autoSpaceDE w:val="0"/>
        <w:autoSpaceDN w:val="0"/>
        <w:adjustRightInd w:val="0"/>
        <w:rPr>
          <w:rFonts w:ascii="ＭＳ 明朝" w:hAnsi="ＭＳ 明朝"/>
          <w:sz w:val="22"/>
          <w:szCs w:val="22"/>
        </w:rPr>
      </w:pPr>
      <w:r w:rsidRPr="00282844">
        <w:rPr>
          <w:rFonts w:hint="eastAsia"/>
          <w:sz w:val="22"/>
          <w:szCs w:val="22"/>
        </w:rPr>
        <w:t xml:space="preserve">　　</w:t>
      </w:r>
      <w:hyperlink r:id="rId12" w:history="1">
        <w:r w:rsidRPr="00282844">
          <w:rPr>
            <w:rStyle w:val="a5"/>
            <w:rFonts w:ascii="ＭＳ 明朝" w:hAnsi="ＭＳ 明朝" w:hint="eastAsia"/>
            <w:color w:val="auto"/>
            <w:sz w:val="22"/>
            <w:szCs w:val="22"/>
          </w:rPr>
          <w:t>https://www.soumu.go.jp/main_content/000777099.pdf</w:t>
        </w:r>
      </w:hyperlink>
    </w:p>
    <w:p w14:paraId="1EE3C4B5" w14:textId="77777777" w:rsidR="00FE5D32" w:rsidRDefault="00B1603E">
      <w:pPr>
        <w:autoSpaceDE w:val="0"/>
        <w:autoSpaceDN w:val="0"/>
        <w:adjustRightInd w:val="0"/>
        <w:ind w:left="220" w:hangingChars="100" w:hanging="220"/>
        <w:rPr>
          <w:rFonts w:ascii="ＭＳ 明朝" w:hAnsi="ＭＳ 明朝"/>
          <w:sz w:val="22"/>
        </w:rPr>
      </w:pPr>
      <w:r>
        <w:rPr>
          <w:rFonts w:ascii="ＭＳ 明朝" w:hAnsi="ＭＳ 明朝" w:hint="eastAsia"/>
          <w:sz w:val="22"/>
        </w:rPr>
        <w:t>９　調査対象事業所は、「国税庁法人番号公表サイト」情報から、過去の調査では捉えていない外観からの確認では把握が困難な事業所を加えた調査名簿を基に調査を行った。</w:t>
      </w:r>
    </w:p>
    <w:p w14:paraId="1EE3C4B6"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このため、従来の調査よりも幅広に事業所を捉えており、単純に比較ができない。集計結果の時系列比較を行う際は、十分な留意が必要である。</w:t>
      </w:r>
    </w:p>
    <w:p w14:paraId="1EE3C4B7" w14:textId="77777777" w:rsidR="00FE5D32" w:rsidRDefault="00FE5D32">
      <w:pPr>
        <w:autoSpaceDE w:val="0"/>
        <w:autoSpaceDN w:val="0"/>
        <w:adjustRightInd w:val="0"/>
        <w:rPr>
          <w:rFonts w:ascii="ＭＳ 明朝" w:hAnsi="ＭＳ 明朝"/>
          <w:sz w:val="22"/>
        </w:rPr>
      </w:pPr>
    </w:p>
    <w:p w14:paraId="1EE3C4B8" w14:textId="77777777" w:rsidR="00FE5D32" w:rsidRDefault="00B1603E">
      <w:pPr>
        <w:autoSpaceDE w:val="0"/>
        <w:autoSpaceDN w:val="0"/>
        <w:adjustRightInd w:val="0"/>
        <w:rPr>
          <w:rFonts w:ascii="ＭＳ 明朝" w:hAnsi="ＭＳ 明朝"/>
          <w:sz w:val="22"/>
        </w:rPr>
      </w:pPr>
      <w:r>
        <w:rPr>
          <w:rFonts w:ascii="ＭＳ 明朝" w:hAnsi="ＭＳ 明朝" w:hint="eastAsia"/>
          <w:sz w:val="22"/>
        </w:rPr>
        <w:t>10　事業所の産業の決定方法</w:t>
      </w:r>
    </w:p>
    <w:p w14:paraId="1EE3C4B9" w14:textId="77777777" w:rsidR="00FE5D32" w:rsidRDefault="00B1603E">
      <w:pPr>
        <w:autoSpaceDE w:val="0"/>
        <w:autoSpaceDN w:val="0"/>
        <w:adjustRightInd w:val="0"/>
        <w:ind w:leftChars="100" w:left="240" w:firstLineChars="100" w:firstLine="220"/>
        <w:rPr>
          <w:rFonts w:ascii="ＭＳ 明朝" w:hAnsi="ＭＳ 明朝"/>
          <w:sz w:val="22"/>
        </w:rPr>
      </w:pPr>
      <w:r>
        <w:rPr>
          <w:rFonts w:ascii="ＭＳ 明朝" w:hAnsi="ＭＳ 明朝" w:hint="eastAsia"/>
          <w:sz w:val="22"/>
        </w:rPr>
        <w:t>事業所を産業分類別に集計するための産業の決定（格付）方法は、次のとおりである。</w:t>
      </w:r>
    </w:p>
    <w:p w14:paraId="1EE3C4BA" w14:textId="77777777" w:rsidR="00FE5D32" w:rsidRDefault="00B1603E">
      <w:pPr>
        <w:autoSpaceDE w:val="0"/>
        <w:autoSpaceDN w:val="0"/>
        <w:adjustRightInd w:val="0"/>
        <w:ind w:leftChars="100" w:left="240"/>
        <w:rPr>
          <w:rFonts w:ascii="ＭＳ 明朝" w:hAnsi="ＭＳ 明朝"/>
          <w:sz w:val="22"/>
        </w:rPr>
      </w:pPr>
      <w:r>
        <w:rPr>
          <w:rFonts w:ascii="ＭＳ 明朝" w:hAnsi="ＭＳ 明朝" w:hint="eastAsia"/>
          <w:sz w:val="22"/>
        </w:rPr>
        <w:t>(1) 一般的な方法</w:t>
      </w:r>
    </w:p>
    <w:p w14:paraId="1EE3C4BB" w14:textId="77777777" w:rsidR="00FE5D32" w:rsidRDefault="00B1603E">
      <w:pPr>
        <w:autoSpaceDE w:val="0"/>
        <w:autoSpaceDN w:val="0"/>
        <w:adjustRightInd w:val="0"/>
        <w:ind w:leftChars="200" w:left="480"/>
        <w:rPr>
          <w:rFonts w:ascii="ＭＳ 明朝" w:hAnsi="ＭＳ 明朝"/>
          <w:sz w:val="22"/>
        </w:rPr>
      </w:pPr>
      <w:r>
        <w:rPr>
          <w:rFonts w:ascii="ＭＳ 明朝" w:hAnsi="ＭＳ 明朝" w:hint="eastAsia"/>
          <w:sz w:val="22"/>
        </w:rPr>
        <w:t>①　取扱商品が単品の場合</w:t>
      </w:r>
    </w:p>
    <w:p w14:paraId="1EE3C4BC" w14:textId="77777777" w:rsidR="00FE5D32" w:rsidRDefault="00B1603E">
      <w:pPr>
        <w:autoSpaceDE w:val="0"/>
        <w:autoSpaceDN w:val="0"/>
        <w:adjustRightInd w:val="0"/>
        <w:ind w:leftChars="200" w:left="480" w:firstLineChars="200" w:firstLine="440"/>
        <w:rPr>
          <w:rFonts w:ascii="ＭＳ 明朝" w:hAnsi="ＭＳ 明朝"/>
          <w:sz w:val="22"/>
        </w:rPr>
      </w:pPr>
      <w:r>
        <w:rPr>
          <w:rFonts w:ascii="ＭＳ 明朝" w:hAnsi="ＭＳ 明朝" w:hint="eastAsia"/>
          <w:sz w:val="22"/>
        </w:rPr>
        <w:t>令和３年経済センサス‐活動調査の卸売業及び小売業で用いる商品分類番号（以下「商品分類番号」という。）の４桁で産業細分類を決定する。</w:t>
      </w:r>
    </w:p>
    <w:p w14:paraId="1EE3C4BD" w14:textId="77777777" w:rsidR="00FE5D32" w:rsidRDefault="00B1603E">
      <w:pPr>
        <w:autoSpaceDE w:val="0"/>
        <w:autoSpaceDN w:val="0"/>
        <w:adjustRightInd w:val="0"/>
        <w:ind w:leftChars="200" w:left="480"/>
        <w:rPr>
          <w:rFonts w:ascii="ＭＳ 明朝" w:hAnsi="ＭＳ 明朝"/>
          <w:sz w:val="22"/>
        </w:rPr>
      </w:pPr>
      <w:r>
        <w:rPr>
          <w:rFonts w:ascii="ＭＳ 明朝" w:hAnsi="ＭＳ 明朝" w:hint="eastAsia"/>
          <w:sz w:val="22"/>
        </w:rPr>
        <w:t>②　取扱商品が複数の場合</w:t>
      </w:r>
    </w:p>
    <w:p w14:paraId="1EE3C4BE" w14:textId="77777777" w:rsidR="00FE5D32" w:rsidRDefault="00B1603E">
      <w:pPr>
        <w:autoSpaceDE w:val="0"/>
        <w:autoSpaceDN w:val="0"/>
        <w:adjustRightInd w:val="0"/>
        <w:ind w:leftChars="300" w:left="940" w:hangingChars="100" w:hanging="220"/>
        <w:rPr>
          <w:rFonts w:ascii="ＭＳ 明朝" w:hAnsi="ＭＳ 明朝"/>
          <w:sz w:val="22"/>
        </w:rPr>
      </w:pPr>
      <w:r>
        <w:rPr>
          <w:rFonts w:ascii="ＭＳ 明朝" w:hAnsi="ＭＳ 明朝" w:hint="eastAsia"/>
          <w:sz w:val="22"/>
        </w:rPr>
        <w:t>ア　卸売の商品販売額（仲立手数料を除く。）と小売の商品販売額を比較し、いずれの販売額が多いかによって卸売業か小売業かを決定する。</w:t>
      </w:r>
    </w:p>
    <w:p w14:paraId="1EE3C4BF" w14:textId="77777777" w:rsidR="00FE5D32" w:rsidRDefault="00B1603E">
      <w:pPr>
        <w:autoSpaceDE w:val="0"/>
        <w:autoSpaceDN w:val="0"/>
        <w:adjustRightInd w:val="0"/>
        <w:ind w:leftChars="300" w:left="940" w:hangingChars="100" w:hanging="220"/>
        <w:rPr>
          <w:rFonts w:ascii="ＭＳ 明朝" w:hAnsi="ＭＳ 明朝"/>
          <w:sz w:val="22"/>
        </w:rPr>
      </w:pPr>
      <w:r>
        <w:rPr>
          <w:rFonts w:ascii="ＭＳ 明朝" w:hAnsi="ＭＳ 明朝" w:hint="eastAsia"/>
          <w:sz w:val="22"/>
        </w:rPr>
        <w:t>イ　商品分類番号上位２桁の販売額で分類集計し、その最も大きい上位２桁によって、産業中分類（２桁分類）を決定し、その決定された２桁の番号のうち、前記と同様な方法で上位３桁、上位4桁の順に分類し、産業細分類（４桁分類）を格付する。</w:t>
      </w:r>
    </w:p>
    <w:p w14:paraId="1EE3C4C0" w14:textId="77777777" w:rsidR="00FE5D32" w:rsidRDefault="00FE5D32">
      <w:pPr>
        <w:autoSpaceDE w:val="0"/>
        <w:autoSpaceDN w:val="0"/>
        <w:adjustRightInd w:val="0"/>
        <w:ind w:leftChars="300" w:left="720" w:firstLineChars="100" w:firstLine="220"/>
        <w:rPr>
          <w:rFonts w:ascii="ＭＳ 明朝" w:hAnsi="ＭＳ 明朝"/>
          <w:sz w:val="22"/>
        </w:rPr>
      </w:pPr>
    </w:p>
    <w:p w14:paraId="1EE3C4C1" w14:textId="77777777" w:rsidR="00FE5D32" w:rsidRDefault="00B1603E">
      <w:pPr>
        <w:autoSpaceDE w:val="0"/>
        <w:autoSpaceDN w:val="0"/>
        <w:adjustRightInd w:val="0"/>
        <w:ind w:firstLineChars="100" w:firstLine="220"/>
        <w:rPr>
          <w:rFonts w:ascii="ＭＳ 明朝" w:hAnsi="ＭＳ 明朝"/>
          <w:sz w:val="22"/>
        </w:rPr>
      </w:pPr>
      <w:r>
        <w:rPr>
          <w:rFonts w:ascii="ＭＳ 明朝" w:hAnsi="ＭＳ 明朝" w:hint="eastAsia"/>
          <w:sz w:val="22"/>
        </w:rPr>
        <w:t>(2) 特殊な方法</w:t>
      </w:r>
    </w:p>
    <w:p w14:paraId="1EE3C4C2"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卸売業のうち「各種商品卸売業（従業者が常時100人以上のもの）」、「その他の各種商品卸売業」、「非鉄金属地金卸売業」及び「代理商，仲立業」、小売業のうち「百貨店，総合スーパー」、「その他の各種商品小売業（従業者が常時50人未満のもの）」、「各種食料品小売業」、「コンビニエンスストア（飲食料品を中心とするものに限る）」、「ドラッグストア」、「ホームセンター」、「たばこ・喫煙具専門小売業」及び「無店舗小売業」については、以下の方法で格付する。</w:t>
      </w:r>
    </w:p>
    <w:p w14:paraId="1EE3C4C3" w14:textId="77777777" w:rsidR="00FE5D32" w:rsidRDefault="00B1603E">
      <w:pPr>
        <w:autoSpaceDE w:val="0"/>
        <w:autoSpaceDN w:val="0"/>
        <w:adjustRightInd w:val="0"/>
        <w:ind w:leftChars="200" w:left="480" w:firstLineChars="100" w:firstLine="220"/>
        <w:rPr>
          <w:rFonts w:ascii="ＭＳ 明朝" w:hAnsi="ＭＳ 明朝"/>
          <w:sz w:val="22"/>
        </w:rPr>
      </w:pPr>
      <w:r>
        <w:rPr>
          <w:rFonts w:ascii="ＭＳ 明朝" w:hAnsi="ＭＳ 明朝" w:hint="eastAsia"/>
          <w:sz w:val="22"/>
        </w:rPr>
        <w:t>※なお、個人経営については、調査票の「この事業所の主な事業の内容」を格付の参考としている。</w:t>
      </w:r>
    </w:p>
    <w:p w14:paraId="1EE3C4C4" w14:textId="77777777" w:rsidR="00FE5D32" w:rsidRDefault="00B1603E">
      <w:pPr>
        <w:pStyle w:val="10"/>
        <w:ind w:leftChars="200" w:left="480" w:firstLine="0"/>
        <w:contextualSpacing/>
        <w:jc w:val="both"/>
        <w:rPr>
          <w:color w:val="auto"/>
        </w:rPr>
      </w:pPr>
      <w:r>
        <w:rPr>
          <w:rFonts w:ascii="ＭＳ 明朝" w:hAnsi="ＭＳ 明朝" w:hint="eastAsia"/>
          <w:color w:val="auto"/>
        </w:rPr>
        <w:t xml:space="preserve">①　</w:t>
      </w:r>
      <w:r>
        <w:rPr>
          <w:color w:val="auto"/>
        </w:rPr>
        <w:t>卸売業</w:t>
      </w:r>
    </w:p>
    <w:p w14:paraId="1EE3C4C5" w14:textId="77777777" w:rsidR="00FE5D32" w:rsidRPr="00282844" w:rsidRDefault="00B1603E">
      <w:pPr>
        <w:pStyle w:val="10"/>
        <w:ind w:leftChars="200" w:left="480" w:firstLineChars="100" w:firstLine="220"/>
        <w:contextualSpacing/>
        <w:jc w:val="both"/>
        <w:rPr>
          <w:rFonts w:ascii="ＭＳ 明朝" w:hAnsi="ＭＳ 明朝"/>
          <w:color w:val="auto"/>
        </w:rPr>
      </w:pPr>
      <w:r w:rsidRPr="00282844">
        <w:rPr>
          <w:rFonts w:ascii="ＭＳ 明朝" w:hAnsi="ＭＳ 明朝"/>
          <w:color w:val="auto"/>
        </w:rPr>
        <w:t>ア</w:t>
      </w:r>
      <w:r w:rsidRPr="00282844">
        <w:rPr>
          <w:rFonts w:ascii="ＭＳ 明朝" w:hAnsi="ＭＳ 明朝" w:hint="eastAsia"/>
          <w:color w:val="auto"/>
        </w:rPr>
        <w:t xml:space="preserve">　</w:t>
      </w:r>
      <w:r w:rsidRPr="00282844">
        <w:rPr>
          <w:rFonts w:ascii="ＭＳ 明朝" w:hAnsi="ＭＳ 明朝"/>
          <w:color w:val="auto"/>
        </w:rPr>
        <w:t>「5011 各種商品卸売業(従業者が常時100人以上のもの)」</w:t>
      </w:r>
    </w:p>
    <w:p w14:paraId="45D47737" w14:textId="77777777" w:rsidR="00282844" w:rsidRDefault="00B1603E">
      <w:pPr>
        <w:pStyle w:val="10"/>
        <w:ind w:leftChars="200" w:left="480" w:firstLineChars="300" w:firstLine="660"/>
        <w:contextualSpacing/>
        <w:jc w:val="both"/>
        <w:rPr>
          <w:rFonts w:ascii="ＭＳ 明朝" w:hAnsi="ＭＳ 明朝"/>
          <w:color w:val="auto"/>
        </w:rPr>
      </w:pPr>
      <w:r w:rsidRPr="00282844">
        <w:rPr>
          <w:rFonts w:ascii="ＭＳ 明朝" w:hAnsi="ＭＳ 明朝"/>
          <w:color w:val="auto"/>
        </w:rPr>
        <w:t>表</w:t>
      </w:r>
      <w:r w:rsidR="00282844">
        <w:rPr>
          <w:rFonts w:ascii="ＭＳ 明朝" w:hAnsi="ＭＳ 明朝" w:hint="eastAsia"/>
          <w:color w:val="auto"/>
        </w:rPr>
        <w:t>１</w:t>
      </w:r>
      <w:r w:rsidRPr="00282844">
        <w:rPr>
          <w:rFonts w:ascii="ＭＳ 明朝" w:hAnsi="ＭＳ 明朝"/>
          <w:color w:val="auto"/>
        </w:rPr>
        <w:t>の財別(生産財、資本財及び消費財)の</w:t>
      </w:r>
      <w:r w:rsidR="00282844">
        <w:rPr>
          <w:rFonts w:ascii="ＭＳ 明朝" w:hAnsi="ＭＳ 明朝" w:hint="eastAsia"/>
          <w:color w:val="auto"/>
        </w:rPr>
        <w:t>３</w:t>
      </w:r>
      <w:r w:rsidRPr="00282844">
        <w:rPr>
          <w:rFonts w:ascii="ＭＳ 明朝" w:hAnsi="ＭＳ 明朝"/>
          <w:color w:val="auto"/>
        </w:rPr>
        <w:t>財にわたる商品を卸売し、各</w:t>
      </w:r>
    </w:p>
    <w:p w14:paraId="77DF95A5" w14:textId="77777777" w:rsidR="00282844" w:rsidRDefault="00B1603E" w:rsidP="00282844">
      <w:pPr>
        <w:pStyle w:val="10"/>
        <w:ind w:leftChars="100" w:left="240" w:firstLineChars="300" w:firstLine="660"/>
        <w:contextualSpacing/>
        <w:jc w:val="both"/>
        <w:rPr>
          <w:rFonts w:ascii="ＭＳ 明朝" w:hAnsi="ＭＳ 明朝"/>
          <w:color w:val="auto"/>
        </w:rPr>
      </w:pPr>
      <w:r w:rsidRPr="00282844">
        <w:rPr>
          <w:rFonts w:ascii="ＭＳ 明朝" w:hAnsi="ＭＳ 明朝"/>
          <w:color w:val="auto"/>
        </w:rPr>
        <w:t>財の販売額がいずれも卸売販売総額(仲立手数料を除く。)の10％以上で、従</w:t>
      </w:r>
    </w:p>
    <w:p w14:paraId="1EE3C4C8" w14:textId="6832B72D" w:rsidR="00FE5D32" w:rsidRPr="00282844" w:rsidRDefault="00B1603E" w:rsidP="00282844">
      <w:pPr>
        <w:pStyle w:val="10"/>
        <w:ind w:leftChars="100" w:left="240" w:firstLineChars="300" w:firstLine="660"/>
        <w:contextualSpacing/>
        <w:jc w:val="both"/>
        <w:rPr>
          <w:rFonts w:ascii="ＭＳ 明朝" w:hAnsi="ＭＳ 明朝"/>
          <w:color w:val="auto"/>
        </w:rPr>
      </w:pPr>
      <w:r w:rsidRPr="00282844">
        <w:rPr>
          <w:rFonts w:ascii="ＭＳ 明朝" w:hAnsi="ＭＳ 明朝"/>
          <w:color w:val="auto"/>
        </w:rPr>
        <w:t>業者が100人以上の事業所</w:t>
      </w:r>
    </w:p>
    <w:p w14:paraId="1EE3C4C9" w14:textId="77777777" w:rsidR="00FE5D32" w:rsidRPr="00282844" w:rsidRDefault="00B1603E">
      <w:pPr>
        <w:pStyle w:val="10"/>
        <w:ind w:leftChars="200" w:left="480" w:firstLineChars="100" w:firstLine="220"/>
        <w:contextualSpacing/>
        <w:jc w:val="both"/>
        <w:rPr>
          <w:rFonts w:ascii="ＭＳ 明朝" w:hAnsi="ＭＳ 明朝"/>
          <w:color w:val="auto"/>
        </w:rPr>
      </w:pPr>
      <w:r>
        <w:rPr>
          <w:color w:val="auto"/>
        </w:rPr>
        <w:t>イ</w:t>
      </w:r>
      <w:r>
        <w:rPr>
          <w:rFonts w:hint="eastAsia"/>
          <w:color w:val="auto"/>
        </w:rPr>
        <w:t xml:space="preserve">　</w:t>
      </w:r>
      <w:r w:rsidRPr="00282844">
        <w:rPr>
          <w:rFonts w:ascii="ＭＳ 明朝" w:hAnsi="ＭＳ 明朝"/>
          <w:color w:val="auto"/>
        </w:rPr>
        <w:t>「5019 その他の各種商品卸売業」</w:t>
      </w:r>
    </w:p>
    <w:p w14:paraId="455385CB" w14:textId="2C5FD0DB" w:rsidR="005940BD" w:rsidRDefault="00B1603E">
      <w:pPr>
        <w:pStyle w:val="10"/>
        <w:ind w:leftChars="200" w:left="480" w:firstLineChars="300" w:firstLine="660"/>
        <w:contextualSpacing/>
        <w:jc w:val="both"/>
        <w:rPr>
          <w:rFonts w:ascii="ＭＳ 明朝" w:hAnsi="ＭＳ 明朝"/>
          <w:color w:val="auto"/>
        </w:rPr>
      </w:pPr>
      <w:r w:rsidRPr="00282844">
        <w:rPr>
          <w:rFonts w:ascii="ＭＳ 明朝" w:hAnsi="ＭＳ 明朝"/>
          <w:color w:val="auto"/>
        </w:rPr>
        <w:t>表</w:t>
      </w:r>
      <w:r w:rsidR="00282844" w:rsidRPr="00282844">
        <w:rPr>
          <w:rFonts w:ascii="ＭＳ 明朝" w:hAnsi="ＭＳ 明朝" w:hint="eastAsia"/>
          <w:color w:val="auto"/>
        </w:rPr>
        <w:t>１</w:t>
      </w:r>
      <w:r w:rsidRPr="00282844">
        <w:rPr>
          <w:rFonts w:ascii="ＭＳ 明朝" w:hAnsi="ＭＳ 明朝"/>
          <w:color w:val="auto"/>
        </w:rPr>
        <w:t>の財別(生産財、資本財及び消費財)の</w:t>
      </w:r>
      <w:r w:rsidR="005940BD">
        <w:rPr>
          <w:rFonts w:ascii="ＭＳ 明朝" w:hAnsi="ＭＳ 明朝" w:hint="eastAsia"/>
          <w:color w:val="auto"/>
        </w:rPr>
        <w:t>３</w:t>
      </w:r>
      <w:r w:rsidRPr="00282844">
        <w:rPr>
          <w:rFonts w:ascii="ＭＳ 明朝" w:hAnsi="ＭＳ 明朝"/>
          <w:color w:val="auto"/>
        </w:rPr>
        <w:t>財にわたる商品を卸売し、商</w:t>
      </w:r>
    </w:p>
    <w:p w14:paraId="6024D2DB" w14:textId="167D2309" w:rsidR="005940BD" w:rsidRDefault="00B1603E" w:rsidP="005940BD">
      <w:pPr>
        <w:pStyle w:val="10"/>
        <w:ind w:leftChars="100" w:left="240" w:firstLineChars="300" w:firstLine="660"/>
        <w:contextualSpacing/>
        <w:jc w:val="both"/>
        <w:rPr>
          <w:rFonts w:ascii="ＭＳ 明朝" w:hAnsi="ＭＳ 明朝"/>
          <w:color w:val="auto"/>
        </w:rPr>
      </w:pPr>
      <w:r w:rsidRPr="00282844">
        <w:rPr>
          <w:rFonts w:ascii="ＭＳ 明朝" w:hAnsi="ＭＳ 明朝"/>
          <w:color w:val="auto"/>
        </w:rPr>
        <w:t>品分類番号上位</w:t>
      </w:r>
      <w:r w:rsidR="005940BD">
        <w:rPr>
          <w:rFonts w:ascii="ＭＳ 明朝" w:hAnsi="ＭＳ 明朝" w:hint="eastAsia"/>
          <w:color w:val="auto"/>
        </w:rPr>
        <w:t>３</w:t>
      </w:r>
      <w:r w:rsidRPr="00282844">
        <w:rPr>
          <w:rFonts w:ascii="ＭＳ 明朝" w:hAnsi="ＭＳ 明朝"/>
          <w:color w:val="auto"/>
        </w:rPr>
        <w:t>桁の販売額で分類集計した販売額がいずれも卸売販売総額</w:t>
      </w:r>
    </w:p>
    <w:p w14:paraId="1EE3C4CC" w14:textId="1C00EC17" w:rsidR="00FE5D32" w:rsidRPr="00282844" w:rsidRDefault="00B1603E" w:rsidP="005940BD">
      <w:pPr>
        <w:pStyle w:val="10"/>
        <w:ind w:leftChars="100" w:left="240" w:firstLineChars="300" w:firstLine="660"/>
        <w:contextualSpacing/>
        <w:jc w:val="both"/>
        <w:rPr>
          <w:rFonts w:ascii="ＭＳ 明朝" w:hAnsi="ＭＳ 明朝"/>
          <w:color w:val="auto"/>
        </w:rPr>
      </w:pPr>
      <w:r w:rsidRPr="00282844">
        <w:rPr>
          <w:rFonts w:ascii="ＭＳ 明朝" w:hAnsi="ＭＳ 明朝"/>
          <w:color w:val="auto"/>
        </w:rPr>
        <w:t>(仲立手数料を除く。)の50％未満で、従業者が100人未満の事業所</w:t>
      </w:r>
    </w:p>
    <w:p w14:paraId="1EE3C4CD" w14:textId="77777777" w:rsidR="00FE5D32" w:rsidRDefault="00B1603E">
      <w:pPr>
        <w:pStyle w:val="12"/>
        <w:ind w:left="144" w:firstLineChars="500" w:firstLine="1000"/>
        <w:rPr>
          <w:color w:val="auto"/>
        </w:rPr>
      </w:pPr>
      <w:r>
        <w:rPr>
          <w:color w:val="auto"/>
        </w:rPr>
        <w:t>表</w:t>
      </w:r>
      <w:r>
        <w:rPr>
          <w:rFonts w:hint="eastAsia"/>
          <w:color w:val="auto"/>
        </w:rPr>
        <w:t xml:space="preserve">１　</w:t>
      </w:r>
      <w:r>
        <w:rPr>
          <w:color w:val="auto"/>
        </w:rPr>
        <w:t>財別と商品分類</w:t>
      </w:r>
    </w:p>
    <w:tbl>
      <w:tblPr>
        <w:tblW w:w="0" w:type="auto"/>
        <w:jc w:val="center"/>
        <w:tblLayout w:type="fixed"/>
        <w:tblLook w:val="01E0" w:firstRow="1" w:lastRow="1" w:firstColumn="1" w:lastColumn="1" w:noHBand="0" w:noVBand="0"/>
      </w:tblPr>
      <w:tblGrid>
        <w:gridCol w:w="1234"/>
        <w:gridCol w:w="1354"/>
        <w:gridCol w:w="3998"/>
      </w:tblGrid>
      <w:tr w:rsidR="00FE5D32" w14:paraId="1EE3C4D1" w14:textId="77777777">
        <w:trPr>
          <w:trHeight w:hRule="exact" w:val="638"/>
          <w:jc w:val="center"/>
        </w:trPr>
        <w:tc>
          <w:tcPr>
            <w:tcW w:w="1234" w:type="dxa"/>
            <w:tcBorders>
              <w:top w:val="single" w:sz="4" w:space="0" w:color="auto"/>
              <w:left w:val="single" w:sz="4" w:space="0" w:color="auto"/>
            </w:tcBorders>
            <w:shd w:val="clear" w:color="auto" w:fill="FFFFFF"/>
            <w:vAlign w:val="center"/>
          </w:tcPr>
          <w:p w14:paraId="1EE3C4CE" w14:textId="77777777" w:rsidR="00FE5D32" w:rsidRDefault="00B1603E">
            <w:pPr>
              <w:pStyle w:val="14"/>
              <w:spacing w:after="0"/>
              <w:ind w:firstLine="0"/>
              <w:jc w:val="center"/>
              <w:rPr>
                <w:color w:val="auto"/>
                <w:sz w:val="18"/>
              </w:rPr>
            </w:pPr>
            <w:r>
              <w:rPr>
                <w:color w:val="auto"/>
                <w:sz w:val="18"/>
              </w:rPr>
              <w:t>財別</w:t>
            </w:r>
          </w:p>
        </w:tc>
        <w:tc>
          <w:tcPr>
            <w:tcW w:w="1354" w:type="dxa"/>
            <w:tcBorders>
              <w:top w:val="single" w:sz="4" w:space="0" w:color="auto"/>
              <w:left w:val="single" w:sz="4" w:space="0" w:color="auto"/>
            </w:tcBorders>
            <w:shd w:val="clear" w:color="auto" w:fill="FFFFFF"/>
            <w:vAlign w:val="center"/>
          </w:tcPr>
          <w:p w14:paraId="1EE3C4CF" w14:textId="40097B00" w:rsidR="00FE5D32" w:rsidRDefault="00B1603E">
            <w:pPr>
              <w:pStyle w:val="14"/>
              <w:spacing w:after="0" w:line="200" w:lineRule="exact"/>
              <w:ind w:firstLine="0"/>
              <w:jc w:val="center"/>
              <w:rPr>
                <w:color w:val="auto"/>
                <w:sz w:val="18"/>
              </w:rPr>
            </w:pPr>
            <w:r>
              <w:rPr>
                <w:color w:val="auto"/>
                <w:sz w:val="18"/>
              </w:rPr>
              <w:t>商品分類番号</w:t>
            </w:r>
            <w:r>
              <w:rPr>
                <w:color w:val="auto"/>
                <w:sz w:val="18"/>
              </w:rPr>
              <w:t xml:space="preserve"> </w:t>
            </w:r>
            <w:r>
              <w:rPr>
                <w:color w:val="auto"/>
                <w:sz w:val="18"/>
              </w:rPr>
              <w:t>上位</w:t>
            </w:r>
            <w:r w:rsidR="00F6399A">
              <w:rPr>
                <w:rFonts w:hint="eastAsia"/>
                <w:color w:val="auto"/>
                <w:sz w:val="18"/>
              </w:rPr>
              <w:t>３</w:t>
            </w:r>
            <w:r>
              <w:rPr>
                <w:color w:val="auto"/>
                <w:sz w:val="18"/>
              </w:rPr>
              <w:t>桁</w:t>
            </w:r>
          </w:p>
        </w:tc>
        <w:tc>
          <w:tcPr>
            <w:tcW w:w="3998" w:type="dxa"/>
            <w:tcBorders>
              <w:top w:val="single" w:sz="4" w:space="0" w:color="auto"/>
              <w:left w:val="single" w:sz="4" w:space="0" w:color="auto"/>
              <w:right w:val="single" w:sz="4" w:space="0" w:color="auto"/>
            </w:tcBorders>
            <w:shd w:val="clear" w:color="auto" w:fill="FFFFFF"/>
            <w:vAlign w:val="center"/>
          </w:tcPr>
          <w:p w14:paraId="1EE3C4D0" w14:textId="77777777" w:rsidR="00FE5D32" w:rsidRDefault="00B1603E">
            <w:pPr>
              <w:pStyle w:val="14"/>
              <w:spacing w:after="0"/>
              <w:ind w:firstLine="600"/>
              <w:rPr>
                <w:color w:val="auto"/>
                <w:sz w:val="18"/>
              </w:rPr>
            </w:pPr>
            <w:r>
              <w:rPr>
                <w:color w:val="auto"/>
                <w:sz w:val="18"/>
              </w:rPr>
              <w:t>以下の産業分類に属する品目</w:t>
            </w:r>
          </w:p>
        </w:tc>
      </w:tr>
      <w:tr w:rsidR="00FE5D32" w14:paraId="1EE3C4DF" w14:textId="77777777">
        <w:trPr>
          <w:trHeight w:hRule="exact" w:val="1440"/>
          <w:jc w:val="center"/>
        </w:trPr>
        <w:tc>
          <w:tcPr>
            <w:tcW w:w="1234" w:type="dxa"/>
            <w:tcBorders>
              <w:top w:val="single" w:sz="4" w:space="0" w:color="auto"/>
              <w:left w:val="single" w:sz="4" w:space="0" w:color="auto"/>
            </w:tcBorders>
            <w:shd w:val="clear" w:color="auto" w:fill="FFFFFF"/>
            <w:vAlign w:val="center"/>
          </w:tcPr>
          <w:p w14:paraId="1EE3C4D2" w14:textId="77777777" w:rsidR="00FE5D32" w:rsidRDefault="00B1603E">
            <w:pPr>
              <w:pStyle w:val="14"/>
              <w:spacing w:after="0"/>
              <w:ind w:firstLine="260"/>
              <w:rPr>
                <w:color w:val="auto"/>
                <w:sz w:val="18"/>
              </w:rPr>
            </w:pPr>
            <w:r>
              <w:rPr>
                <w:color w:val="auto"/>
                <w:sz w:val="18"/>
              </w:rPr>
              <w:t>生産財</w:t>
            </w:r>
          </w:p>
        </w:tc>
        <w:tc>
          <w:tcPr>
            <w:tcW w:w="1354" w:type="dxa"/>
            <w:tcBorders>
              <w:top w:val="single" w:sz="4" w:space="0" w:color="auto"/>
              <w:left w:val="single" w:sz="4" w:space="0" w:color="auto"/>
            </w:tcBorders>
            <w:shd w:val="clear" w:color="auto" w:fill="FFFFFF"/>
            <w:vAlign w:val="center"/>
          </w:tcPr>
          <w:p w14:paraId="1EE3C4D3" w14:textId="77777777" w:rsidR="00FE5D32" w:rsidRDefault="00B1603E">
            <w:pPr>
              <w:pStyle w:val="14"/>
              <w:spacing w:after="0" w:line="200" w:lineRule="exact"/>
              <w:ind w:firstLine="0"/>
              <w:jc w:val="center"/>
              <w:rPr>
                <w:color w:val="auto"/>
                <w:sz w:val="18"/>
              </w:rPr>
            </w:pPr>
            <w:r>
              <w:rPr>
                <w:color w:val="auto"/>
                <w:sz w:val="18"/>
              </w:rPr>
              <w:t>511</w:t>
            </w:r>
          </w:p>
          <w:p w14:paraId="1EE3C4D4" w14:textId="77777777" w:rsidR="00FE5D32" w:rsidRDefault="00B1603E">
            <w:pPr>
              <w:pStyle w:val="14"/>
              <w:spacing w:after="0" w:line="200" w:lineRule="exact"/>
              <w:ind w:firstLine="0"/>
              <w:jc w:val="center"/>
              <w:rPr>
                <w:color w:val="auto"/>
                <w:sz w:val="18"/>
              </w:rPr>
            </w:pPr>
            <w:r>
              <w:rPr>
                <w:color w:val="auto"/>
                <w:sz w:val="18"/>
              </w:rPr>
              <w:t>532</w:t>
            </w:r>
          </w:p>
          <w:p w14:paraId="1EE3C4D5" w14:textId="77777777" w:rsidR="00FE5D32" w:rsidRDefault="00B1603E">
            <w:pPr>
              <w:pStyle w:val="14"/>
              <w:spacing w:after="0" w:line="200" w:lineRule="exact"/>
              <w:ind w:firstLine="0"/>
              <w:jc w:val="center"/>
              <w:rPr>
                <w:color w:val="auto"/>
                <w:sz w:val="18"/>
              </w:rPr>
            </w:pPr>
            <w:r>
              <w:rPr>
                <w:color w:val="auto"/>
                <w:sz w:val="18"/>
              </w:rPr>
              <w:t>533</w:t>
            </w:r>
          </w:p>
          <w:p w14:paraId="1EE3C4D6" w14:textId="77777777" w:rsidR="00FE5D32" w:rsidRDefault="00B1603E">
            <w:pPr>
              <w:pStyle w:val="14"/>
              <w:spacing w:after="0" w:line="200" w:lineRule="exact"/>
              <w:ind w:firstLine="0"/>
              <w:jc w:val="center"/>
              <w:rPr>
                <w:color w:val="auto"/>
                <w:sz w:val="18"/>
              </w:rPr>
            </w:pPr>
            <w:r>
              <w:rPr>
                <w:color w:val="auto"/>
                <w:sz w:val="18"/>
              </w:rPr>
              <w:t>534</w:t>
            </w:r>
          </w:p>
          <w:p w14:paraId="1EE3C4D7" w14:textId="77777777" w:rsidR="00FE5D32" w:rsidRDefault="00B1603E">
            <w:pPr>
              <w:pStyle w:val="14"/>
              <w:spacing w:after="0" w:line="200" w:lineRule="exact"/>
              <w:ind w:firstLine="0"/>
              <w:jc w:val="center"/>
              <w:rPr>
                <w:color w:val="auto"/>
                <w:sz w:val="18"/>
              </w:rPr>
            </w:pPr>
            <w:r>
              <w:rPr>
                <w:color w:val="auto"/>
                <w:sz w:val="18"/>
              </w:rPr>
              <w:t>535</w:t>
            </w:r>
          </w:p>
          <w:p w14:paraId="1EE3C4D8" w14:textId="77777777" w:rsidR="00FE5D32" w:rsidRDefault="00B1603E">
            <w:pPr>
              <w:pStyle w:val="14"/>
              <w:spacing w:after="0" w:line="200" w:lineRule="exact"/>
              <w:ind w:firstLine="0"/>
              <w:jc w:val="center"/>
              <w:rPr>
                <w:color w:val="auto"/>
                <w:sz w:val="18"/>
              </w:rPr>
            </w:pPr>
            <w:r>
              <w:rPr>
                <w:color w:val="auto"/>
                <w:sz w:val="18"/>
              </w:rPr>
              <w:t>536</w:t>
            </w:r>
          </w:p>
        </w:tc>
        <w:tc>
          <w:tcPr>
            <w:tcW w:w="3998" w:type="dxa"/>
            <w:tcBorders>
              <w:top w:val="single" w:sz="4" w:space="0" w:color="auto"/>
              <w:left w:val="single" w:sz="4" w:space="0" w:color="auto"/>
              <w:right w:val="single" w:sz="4" w:space="0" w:color="auto"/>
            </w:tcBorders>
            <w:shd w:val="clear" w:color="auto" w:fill="FFFFFF"/>
            <w:vAlign w:val="center"/>
          </w:tcPr>
          <w:p w14:paraId="1EE3C4D9" w14:textId="77777777" w:rsidR="00FE5D32" w:rsidRDefault="00B1603E">
            <w:pPr>
              <w:pStyle w:val="14"/>
              <w:spacing w:after="0" w:line="200" w:lineRule="exact"/>
              <w:ind w:firstLine="0"/>
              <w:rPr>
                <w:color w:val="auto"/>
                <w:sz w:val="18"/>
              </w:rPr>
            </w:pPr>
            <w:r>
              <w:rPr>
                <w:color w:val="auto"/>
                <w:sz w:val="18"/>
              </w:rPr>
              <w:t>繊維品卸売業</w:t>
            </w:r>
            <w:r>
              <w:rPr>
                <w:color w:val="auto"/>
                <w:sz w:val="18"/>
              </w:rPr>
              <w:t>(</w:t>
            </w:r>
            <w:r>
              <w:rPr>
                <w:color w:val="auto"/>
                <w:sz w:val="18"/>
              </w:rPr>
              <w:t>衣服</w:t>
            </w:r>
            <w:r>
              <w:rPr>
                <w:color w:val="auto"/>
                <w:sz w:val="18"/>
              </w:rPr>
              <w:t>,</w:t>
            </w:r>
            <w:r>
              <w:rPr>
                <w:color w:val="auto"/>
                <w:sz w:val="18"/>
              </w:rPr>
              <w:t>身の回り品を除く</w:t>
            </w:r>
            <w:r>
              <w:rPr>
                <w:color w:val="auto"/>
                <w:sz w:val="18"/>
              </w:rPr>
              <w:t>)</w:t>
            </w:r>
          </w:p>
          <w:p w14:paraId="1EE3C4DA" w14:textId="77777777" w:rsidR="00FE5D32" w:rsidRDefault="00B1603E">
            <w:pPr>
              <w:pStyle w:val="14"/>
              <w:spacing w:after="0" w:line="200" w:lineRule="exact"/>
              <w:ind w:firstLine="0"/>
              <w:rPr>
                <w:color w:val="auto"/>
                <w:sz w:val="18"/>
              </w:rPr>
            </w:pPr>
            <w:r>
              <w:rPr>
                <w:color w:val="auto"/>
                <w:sz w:val="18"/>
              </w:rPr>
              <w:t>化学製品卸売業</w:t>
            </w:r>
          </w:p>
          <w:p w14:paraId="1EE3C4DB" w14:textId="77777777" w:rsidR="00FE5D32" w:rsidRDefault="00B1603E">
            <w:pPr>
              <w:pStyle w:val="14"/>
              <w:spacing w:after="0" w:line="200" w:lineRule="exact"/>
              <w:ind w:firstLine="0"/>
              <w:rPr>
                <w:color w:val="auto"/>
                <w:sz w:val="18"/>
              </w:rPr>
            </w:pPr>
            <w:r>
              <w:rPr>
                <w:color w:val="auto"/>
                <w:sz w:val="18"/>
              </w:rPr>
              <w:t>石油・鉱物卸売業</w:t>
            </w:r>
          </w:p>
          <w:p w14:paraId="1EE3C4DC" w14:textId="77777777" w:rsidR="00FE5D32" w:rsidRDefault="00B1603E">
            <w:pPr>
              <w:pStyle w:val="14"/>
              <w:spacing w:after="0" w:line="200" w:lineRule="exact"/>
              <w:ind w:firstLine="0"/>
              <w:rPr>
                <w:color w:val="auto"/>
                <w:sz w:val="18"/>
              </w:rPr>
            </w:pPr>
            <w:r>
              <w:rPr>
                <w:color w:val="auto"/>
                <w:sz w:val="18"/>
              </w:rPr>
              <w:t>鉄鋼製品卸売業</w:t>
            </w:r>
          </w:p>
          <w:p w14:paraId="1EE3C4DD" w14:textId="77777777" w:rsidR="00FE5D32" w:rsidRDefault="00B1603E">
            <w:pPr>
              <w:pStyle w:val="14"/>
              <w:spacing w:after="0" w:line="200" w:lineRule="exact"/>
              <w:ind w:firstLine="0"/>
              <w:rPr>
                <w:color w:val="auto"/>
                <w:sz w:val="18"/>
              </w:rPr>
            </w:pPr>
            <w:r>
              <w:rPr>
                <w:color w:val="auto"/>
                <w:sz w:val="18"/>
              </w:rPr>
              <w:t>非鉄金属卸売業</w:t>
            </w:r>
          </w:p>
          <w:p w14:paraId="1EE3C4DE" w14:textId="77777777" w:rsidR="00FE5D32" w:rsidRDefault="00B1603E">
            <w:pPr>
              <w:pStyle w:val="14"/>
              <w:spacing w:after="0" w:line="200" w:lineRule="exact"/>
              <w:ind w:firstLine="0"/>
              <w:rPr>
                <w:color w:val="auto"/>
                <w:sz w:val="18"/>
              </w:rPr>
            </w:pPr>
            <w:r>
              <w:rPr>
                <w:color w:val="auto"/>
                <w:sz w:val="18"/>
              </w:rPr>
              <w:t>再生資源卸売業</w:t>
            </w:r>
          </w:p>
        </w:tc>
      </w:tr>
      <w:tr w:rsidR="00FE5D32" w14:paraId="1EE3C4EB" w14:textId="77777777">
        <w:trPr>
          <w:trHeight w:hRule="exact" w:val="1234"/>
          <w:jc w:val="center"/>
        </w:trPr>
        <w:tc>
          <w:tcPr>
            <w:tcW w:w="1234" w:type="dxa"/>
            <w:tcBorders>
              <w:top w:val="single" w:sz="4" w:space="0" w:color="auto"/>
              <w:left w:val="single" w:sz="4" w:space="0" w:color="auto"/>
            </w:tcBorders>
            <w:shd w:val="clear" w:color="auto" w:fill="FFFFFF"/>
            <w:vAlign w:val="center"/>
          </w:tcPr>
          <w:p w14:paraId="1EE3C4E0" w14:textId="77777777" w:rsidR="00FE5D32" w:rsidRDefault="00B1603E">
            <w:pPr>
              <w:pStyle w:val="14"/>
              <w:spacing w:after="0"/>
              <w:ind w:firstLine="260"/>
              <w:rPr>
                <w:color w:val="auto"/>
                <w:sz w:val="18"/>
              </w:rPr>
            </w:pPr>
            <w:r>
              <w:rPr>
                <w:color w:val="auto"/>
                <w:sz w:val="18"/>
              </w:rPr>
              <w:t>資本財</w:t>
            </w:r>
          </w:p>
        </w:tc>
        <w:tc>
          <w:tcPr>
            <w:tcW w:w="1354" w:type="dxa"/>
            <w:tcBorders>
              <w:top w:val="single" w:sz="4" w:space="0" w:color="auto"/>
              <w:left w:val="single" w:sz="4" w:space="0" w:color="auto"/>
            </w:tcBorders>
            <w:shd w:val="clear" w:color="auto" w:fill="FFFFFF"/>
            <w:vAlign w:val="center"/>
          </w:tcPr>
          <w:p w14:paraId="1EE3C4E1" w14:textId="77777777" w:rsidR="00FE5D32" w:rsidRDefault="00B1603E">
            <w:pPr>
              <w:pStyle w:val="14"/>
              <w:spacing w:after="0" w:line="200" w:lineRule="exact"/>
              <w:ind w:firstLine="0"/>
              <w:jc w:val="center"/>
              <w:rPr>
                <w:color w:val="auto"/>
                <w:sz w:val="18"/>
              </w:rPr>
            </w:pPr>
            <w:r>
              <w:rPr>
                <w:color w:val="auto"/>
                <w:sz w:val="18"/>
              </w:rPr>
              <w:t>531</w:t>
            </w:r>
          </w:p>
          <w:p w14:paraId="1EE3C4E2" w14:textId="77777777" w:rsidR="00FE5D32" w:rsidRDefault="00B1603E">
            <w:pPr>
              <w:pStyle w:val="14"/>
              <w:spacing w:after="0" w:line="200" w:lineRule="exact"/>
              <w:ind w:firstLine="0"/>
              <w:jc w:val="center"/>
              <w:rPr>
                <w:color w:val="auto"/>
                <w:sz w:val="18"/>
              </w:rPr>
            </w:pPr>
            <w:r>
              <w:rPr>
                <w:color w:val="auto"/>
                <w:sz w:val="18"/>
              </w:rPr>
              <w:t>541</w:t>
            </w:r>
          </w:p>
          <w:p w14:paraId="1EE3C4E3" w14:textId="77777777" w:rsidR="00FE5D32" w:rsidRDefault="00B1603E">
            <w:pPr>
              <w:pStyle w:val="14"/>
              <w:spacing w:after="0" w:line="200" w:lineRule="exact"/>
              <w:ind w:firstLine="0"/>
              <w:jc w:val="center"/>
              <w:rPr>
                <w:color w:val="auto"/>
                <w:sz w:val="18"/>
              </w:rPr>
            </w:pPr>
            <w:r>
              <w:rPr>
                <w:color w:val="auto"/>
                <w:sz w:val="18"/>
              </w:rPr>
              <w:t>542</w:t>
            </w:r>
          </w:p>
          <w:p w14:paraId="1EE3C4E4" w14:textId="77777777" w:rsidR="00FE5D32" w:rsidRDefault="00B1603E">
            <w:pPr>
              <w:pStyle w:val="14"/>
              <w:spacing w:after="0" w:line="200" w:lineRule="exact"/>
              <w:ind w:firstLine="0"/>
              <w:jc w:val="center"/>
              <w:rPr>
                <w:color w:val="auto"/>
                <w:sz w:val="18"/>
              </w:rPr>
            </w:pPr>
            <w:r>
              <w:rPr>
                <w:color w:val="auto"/>
                <w:sz w:val="18"/>
              </w:rPr>
              <w:t>543</w:t>
            </w:r>
          </w:p>
          <w:p w14:paraId="1EE3C4E5" w14:textId="77777777" w:rsidR="00FE5D32" w:rsidRDefault="00B1603E">
            <w:pPr>
              <w:pStyle w:val="14"/>
              <w:spacing w:after="0" w:line="200" w:lineRule="exact"/>
              <w:ind w:firstLine="0"/>
              <w:jc w:val="center"/>
              <w:rPr>
                <w:color w:val="auto"/>
                <w:sz w:val="18"/>
              </w:rPr>
            </w:pPr>
            <w:r>
              <w:rPr>
                <w:color w:val="auto"/>
                <w:sz w:val="18"/>
              </w:rPr>
              <w:t>549</w:t>
            </w:r>
          </w:p>
        </w:tc>
        <w:tc>
          <w:tcPr>
            <w:tcW w:w="3998" w:type="dxa"/>
            <w:tcBorders>
              <w:top w:val="single" w:sz="4" w:space="0" w:color="auto"/>
              <w:left w:val="single" w:sz="4" w:space="0" w:color="auto"/>
              <w:right w:val="single" w:sz="4" w:space="0" w:color="auto"/>
            </w:tcBorders>
            <w:shd w:val="clear" w:color="auto" w:fill="FFFFFF"/>
            <w:vAlign w:val="center"/>
          </w:tcPr>
          <w:p w14:paraId="1EE3C4E6" w14:textId="77777777" w:rsidR="00FE5D32" w:rsidRDefault="00B1603E">
            <w:pPr>
              <w:pStyle w:val="14"/>
              <w:spacing w:after="0" w:line="200" w:lineRule="exact"/>
              <w:ind w:firstLine="0"/>
              <w:rPr>
                <w:color w:val="auto"/>
                <w:sz w:val="18"/>
              </w:rPr>
            </w:pPr>
            <w:r>
              <w:rPr>
                <w:color w:val="auto"/>
                <w:sz w:val="18"/>
              </w:rPr>
              <w:t>建築材料卸売業</w:t>
            </w:r>
            <w:r>
              <w:rPr>
                <w:color w:val="auto"/>
                <w:sz w:val="18"/>
              </w:rPr>
              <w:t xml:space="preserve"> </w:t>
            </w:r>
          </w:p>
          <w:p w14:paraId="1EE3C4E7" w14:textId="77777777" w:rsidR="00FE5D32" w:rsidRDefault="00B1603E">
            <w:pPr>
              <w:pStyle w:val="14"/>
              <w:spacing w:after="0" w:line="200" w:lineRule="exact"/>
              <w:ind w:firstLine="0"/>
              <w:rPr>
                <w:color w:val="auto"/>
                <w:sz w:val="18"/>
              </w:rPr>
            </w:pPr>
            <w:r>
              <w:rPr>
                <w:color w:val="auto"/>
                <w:sz w:val="18"/>
              </w:rPr>
              <w:t>産業機械器具卸売業</w:t>
            </w:r>
            <w:r>
              <w:rPr>
                <w:color w:val="auto"/>
                <w:sz w:val="18"/>
              </w:rPr>
              <w:t xml:space="preserve"> </w:t>
            </w:r>
          </w:p>
          <w:p w14:paraId="1EE3C4E8" w14:textId="77777777" w:rsidR="00FE5D32" w:rsidRDefault="00B1603E">
            <w:pPr>
              <w:pStyle w:val="14"/>
              <w:spacing w:after="0" w:line="200" w:lineRule="exact"/>
              <w:ind w:firstLine="0"/>
              <w:rPr>
                <w:color w:val="auto"/>
                <w:sz w:val="18"/>
              </w:rPr>
            </w:pPr>
            <w:r>
              <w:rPr>
                <w:color w:val="auto"/>
                <w:sz w:val="18"/>
              </w:rPr>
              <w:t>自動車卸売業</w:t>
            </w:r>
            <w:r>
              <w:rPr>
                <w:color w:val="auto"/>
                <w:sz w:val="18"/>
              </w:rPr>
              <w:t xml:space="preserve"> </w:t>
            </w:r>
          </w:p>
          <w:p w14:paraId="1EE3C4E9" w14:textId="77777777" w:rsidR="00FE5D32" w:rsidRDefault="00B1603E">
            <w:pPr>
              <w:pStyle w:val="14"/>
              <w:spacing w:after="0" w:line="200" w:lineRule="exact"/>
              <w:ind w:firstLine="0"/>
              <w:rPr>
                <w:color w:val="auto"/>
                <w:sz w:val="18"/>
              </w:rPr>
            </w:pPr>
            <w:r>
              <w:rPr>
                <w:color w:val="auto"/>
                <w:sz w:val="18"/>
              </w:rPr>
              <w:t>電気機械器具卸売業</w:t>
            </w:r>
            <w:r>
              <w:rPr>
                <w:color w:val="auto"/>
                <w:sz w:val="18"/>
              </w:rPr>
              <w:t xml:space="preserve"> </w:t>
            </w:r>
          </w:p>
          <w:p w14:paraId="1EE3C4EA" w14:textId="77777777" w:rsidR="00FE5D32" w:rsidRDefault="00B1603E">
            <w:pPr>
              <w:pStyle w:val="14"/>
              <w:spacing w:after="0" w:line="200" w:lineRule="exact"/>
              <w:ind w:firstLine="0"/>
              <w:rPr>
                <w:color w:val="auto"/>
                <w:sz w:val="18"/>
              </w:rPr>
            </w:pPr>
            <w:r>
              <w:rPr>
                <w:color w:val="auto"/>
                <w:sz w:val="18"/>
              </w:rPr>
              <w:t>その他の機械器具卸売業</w:t>
            </w:r>
          </w:p>
        </w:tc>
      </w:tr>
      <w:tr w:rsidR="00FE5D32" w14:paraId="1EE3C4FD" w14:textId="77777777">
        <w:trPr>
          <w:trHeight w:hRule="exact" w:val="1848"/>
          <w:jc w:val="center"/>
        </w:trPr>
        <w:tc>
          <w:tcPr>
            <w:tcW w:w="1234" w:type="dxa"/>
            <w:tcBorders>
              <w:top w:val="single" w:sz="4" w:space="0" w:color="auto"/>
              <w:left w:val="single" w:sz="4" w:space="0" w:color="auto"/>
              <w:bottom w:val="single" w:sz="4" w:space="0" w:color="auto"/>
            </w:tcBorders>
            <w:shd w:val="clear" w:color="auto" w:fill="FFFFFF"/>
            <w:vAlign w:val="center"/>
          </w:tcPr>
          <w:p w14:paraId="1EE3C4EC" w14:textId="77777777" w:rsidR="00FE5D32" w:rsidRDefault="00B1603E">
            <w:pPr>
              <w:pStyle w:val="14"/>
              <w:spacing w:after="0"/>
              <w:ind w:firstLine="260"/>
              <w:rPr>
                <w:color w:val="auto"/>
                <w:sz w:val="18"/>
              </w:rPr>
            </w:pPr>
            <w:r>
              <w:rPr>
                <w:color w:val="auto"/>
                <w:sz w:val="18"/>
              </w:rPr>
              <w:t>消費財</w:t>
            </w:r>
          </w:p>
        </w:tc>
        <w:tc>
          <w:tcPr>
            <w:tcW w:w="1354" w:type="dxa"/>
            <w:tcBorders>
              <w:top w:val="single" w:sz="4" w:space="0" w:color="auto"/>
              <w:left w:val="single" w:sz="4" w:space="0" w:color="auto"/>
              <w:bottom w:val="single" w:sz="4" w:space="0" w:color="auto"/>
            </w:tcBorders>
            <w:shd w:val="clear" w:color="auto" w:fill="FFFFFF"/>
            <w:vAlign w:val="center"/>
          </w:tcPr>
          <w:p w14:paraId="1EE3C4ED" w14:textId="77777777" w:rsidR="00FE5D32" w:rsidRDefault="00B1603E">
            <w:pPr>
              <w:pStyle w:val="14"/>
              <w:spacing w:after="0" w:line="200" w:lineRule="exact"/>
              <w:ind w:firstLine="0"/>
              <w:jc w:val="center"/>
              <w:rPr>
                <w:color w:val="auto"/>
                <w:sz w:val="18"/>
              </w:rPr>
            </w:pPr>
            <w:r>
              <w:rPr>
                <w:color w:val="auto"/>
                <w:sz w:val="18"/>
              </w:rPr>
              <w:t>512</w:t>
            </w:r>
          </w:p>
          <w:p w14:paraId="1EE3C4EE" w14:textId="77777777" w:rsidR="00FE5D32" w:rsidRDefault="00B1603E">
            <w:pPr>
              <w:pStyle w:val="14"/>
              <w:spacing w:after="0" w:line="200" w:lineRule="exact"/>
              <w:ind w:firstLine="0"/>
              <w:jc w:val="center"/>
              <w:rPr>
                <w:color w:val="auto"/>
                <w:sz w:val="18"/>
              </w:rPr>
            </w:pPr>
            <w:r>
              <w:rPr>
                <w:color w:val="auto"/>
                <w:sz w:val="18"/>
              </w:rPr>
              <w:t>513</w:t>
            </w:r>
          </w:p>
          <w:p w14:paraId="1EE3C4EF" w14:textId="77777777" w:rsidR="00FE5D32" w:rsidRDefault="00B1603E">
            <w:pPr>
              <w:pStyle w:val="14"/>
              <w:spacing w:after="0" w:line="200" w:lineRule="exact"/>
              <w:ind w:firstLine="0"/>
              <w:jc w:val="center"/>
              <w:rPr>
                <w:color w:val="auto"/>
                <w:sz w:val="18"/>
              </w:rPr>
            </w:pPr>
            <w:r>
              <w:rPr>
                <w:color w:val="auto"/>
                <w:sz w:val="18"/>
              </w:rPr>
              <w:t>521</w:t>
            </w:r>
          </w:p>
          <w:p w14:paraId="1EE3C4F0" w14:textId="77777777" w:rsidR="00FE5D32" w:rsidRDefault="00B1603E">
            <w:pPr>
              <w:pStyle w:val="14"/>
              <w:spacing w:after="0" w:line="200" w:lineRule="exact"/>
              <w:ind w:firstLine="0"/>
              <w:jc w:val="center"/>
              <w:rPr>
                <w:color w:val="auto"/>
                <w:sz w:val="18"/>
              </w:rPr>
            </w:pPr>
            <w:r>
              <w:rPr>
                <w:color w:val="auto"/>
                <w:sz w:val="18"/>
              </w:rPr>
              <w:t>522</w:t>
            </w:r>
          </w:p>
          <w:p w14:paraId="1EE3C4F1" w14:textId="77777777" w:rsidR="00FE5D32" w:rsidRDefault="00B1603E">
            <w:pPr>
              <w:pStyle w:val="14"/>
              <w:spacing w:after="0" w:line="200" w:lineRule="exact"/>
              <w:ind w:firstLine="0"/>
              <w:jc w:val="center"/>
              <w:rPr>
                <w:color w:val="auto"/>
                <w:sz w:val="18"/>
              </w:rPr>
            </w:pPr>
            <w:r>
              <w:rPr>
                <w:color w:val="auto"/>
                <w:sz w:val="18"/>
              </w:rPr>
              <w:t>551</w:t>
            </w:r>
          </w:p>
          <w:p w14:paraId="1EE3C4F2" w14:textId="77777777" w:rsidR="00FE5D32" w:rsidRDefault="00B1603E">
            <w:pPr>
              <w:pStyle w:val="14"/>
              <w:spacing w:after="0" w:line="200" w:lineRule="exact"/>
              <w:ind w:firstLine="0"/>
              <w:jc w:val="center"/>
              <w:rPr>
                <w:color w:val="auto"/>
                <w:sz w:val="18"/>
              </w:rPr>
            </w:pPr>
            <w:r>
              <w:rPr>
                <w:color w:val="auto"/>
                <w:sz w:val="18"/>
              </w:rPr>
              <w:t>552</w:t>
            </w:r>
          </w:p>
          <w:p w14:paraId="1EE3C4F3" w14:textId="77777777" w:rsidR="00FE5D32" w:rsidRDefault="00B1603E">
            <w:pPr>
              <w:pStyle w:val="14"/>
              <w:spacing w:after="0" w:line="200" w:lineRule="exact"/>
              <w:ind w:firstLine="0"/>
              <w:jc w:val="center"/>
              <w:rPr>
                <w:color w:val="auto"/>
                <w:sz w:val="18"/>
              </w:rPr>
            </w:pPr>
            <w:r>
              <w:rPr>
                <w:color w:val="auto"/>
                <w:sz w:val="18"/>
              </w:rPr>
              <w:t>553</w:t>
            </w:r>
          </w:p>
          <w:p w14:paraId="1EE3C4F4" w14:textId="77777777" w:rsidR="00FE5D32" w:rsidRDefault="00B1603E">
            <w:pPr>
              <w:pStyle w:val="14"/>
              <w:spacing w:after="0" w:line="200" w:lineRule="exact"/>
              <w:ind w:firstLine="0"/>
              <w:jc w:val="center"/>
              <w:rPr>
                <w:color w:val="auto"/>
                <w:sz w:val="18"/>
              </w:rPr>
            </w:pPr>
            <w:r>
              <w:rPr>
                <w:color w:val="auto"/>
                <w:sz w:val="18"/>
              </w:rPr>
              <w:t>559</w:t>
            </w:r>
          </w:p>
        </w:tc>
        <w:tc>
          <w:tcPr>
            <w:tcW w:w="3998" w:type="dxa"/>
            <w:tcBorders>
              <w:top w:val="single" w:sz="4" w:space="0" w:color="auto"/>
              <w:left w:val="single" w:sz="4" w:space="0" w:color="auto"/>
              <w:bottom w:val="single" w:sz="4" w:space="0" w:color="auto"/>
              <w:right w:val="single" w:sz="4" w:space="0" w:color="auto"/>
            </w:tcBorders>
            <w:shd w:val="clear" w:color="auto" w:fill="FFFFFF"/>
            <w:vAlign w:val="center"/>
          </w:tcPr>
          <w:p w14:paraId="1EE3C4F5" w14:textId="77777777" w:rsidR="00FE5D32" w:rsidRDefault="00B1603E">
            <w:pPr>
              <w:pStyle w:val="14"/>
              <w:spacing w:after="0" w:line="200" w:lineRule="exact"/>
              <w:ind w:firstLine="0"/>
              <w:rPr>
                <w:color w:val="auto"/>
                <w:sz w:val="18"/>
              </w:rPr>
            </w:pPr>
            <w:r>
              <w:rPr>
                <w:color w:val="auto"/>
                <w:sz w:val="18"/>
              </w:rPr>
              <w:t>衣服卸売業</w:t>
            </w:r>
          </w:p>
          <w:p w14:paraId="1EE3C4F6" w14:textId="77777777" w:rsidR="00FE5D32" w:rsidRDefault="00B1603E">
            <w:pPr>
              <w:pStyle w:val="14"/>
              <w:spacing w:after="0" w:line="200" w:lineRule="exact"/>
              <w:ind w:firstLine="0"/>
              <w:rPr>
                <w:color w:val="auto"/>
                <w:sz w:val="18"/>
              </w:rPr>
            </w:pPr>
            <w:r>
              <w:rPr>
                <w:color w:val="auto"/>
                <w:sz w:val="18"/>
              </w:rPr>
              <w:t>身の回り品卸売業</w:t>
            </w:r>
          </w:p>
          <w:p w14:paraId="1EE3C4F7" w14:textId="77777777" w:rsidR="00FE5D32" w:rsidRDefault="00B1603E">
            <w:pPr>
              <w:pStyle w:val="14"/>
              <w:spacing w:after="0" w:line="200" w:lineRule="exact"/>
              <w:ind w:firstLine="0"/>
              <w:rPr>
                <w:color w:val="auto"/>
                <w:sz w:val="18"/>
              </w:rPr>
            </w:pPr>
            <w:r>
              <w:rPr>
                <w:color w:val="auto"/>
                <w:sz w:val="18"/>
              </w:rPr>
              <w:t>農畜産物・水産物卸売業</w:t>
            </w:r>
          </w:p>
          <w:p w14:paraId="1EE3C4F8" w14:textId="77777777" w:rsidR="00FE5D32" w:rsidRDefault="00B1603E">
            <w:pPr>
              <w:pStyle w:val="14"/>
              <w:spacing w:after="0" w:line="200" w:lineRule="exact"/>
              <w:ind w:firstLine="0"/>
              <w:rPr>
                <w:color w:val="auto"/>
                <w:sz w:val="18"/>
              </w:rPr>
            </w:pPr>
            <w:r>
              <w:rPr>
                <w:color w:val="auto"/>
                <w:sz w:val="18"/>
              </w:rPr>
              <w:t>食料・飲料卸売業</w:t>
            </w:r>
          </w:p>
          <w:p w14:paraId="1EE3C4F9" w14:textId="77777777" w:rsidR="00FE5D32" w:rsidRDefault="00B1603E">
            <w:pPr>
              <w:pStyle w:val="14"/>
              <w:spacing w:after="0" w:line="200" w:lineRule="exact"/>
              <w:ind w:firstLine="0"/>
              <w:rPr>
                <w:color w:val="auto"/>
                <w:sz w:val="18"/>
              </w:rPr>
            </w:pPr>
            <w:r>
              <w:rPr>
                <w:color w:val="auto"/>
                <w:sz w:val="18"/>
              </w:rPr>
              <w:t>家具・建具・じゅう器等卸売業</w:t>
            </w:r>
          </w:p>
          <w:p w14:paraId="1EE3C4FA" w14:textId="77777777" w:rsidR="00FE5D32" w:rsidRDefault="00B1603E">
            <w:pPr>
              <w:pStyle w:val="14"/>
              <w:spacing w:after="0" w:line="200" w:lineRule="exact"/>
              <w:ind w:firstLine="0"/>
              <w:rPr>
                <w:color w:val="auto"/>
                <w:sz w:val="18"/>
              </w:rPr>
            </w:pPr>
            <w:r>
              <w:rPr>
                <w:color w:val="auto"/>
                <w:sz w:val="18"/>
              </w:rPr>
              <w:t>医薬品・化粧品等卸売業</w:t>
            </w:r>
          </w:p>
          <w:p w14:paraId="1EE3C4FB" w14:textId="77777777" w:rsidR="00FE5D32" w:rsidRDefault="00B1603E">
            <w:pPr>
              <w:pStyle w:val="14"/>
              <w:spacing w:after="0" w:line="200" w:lineRule="exact"/>
              <w:ind w:firstLine="0"/>
              <w:rPr>
                <w:color w:val="auto"/>
                <w:sz w:val="18"/>
              </w:rPr>
            </w:pPr>
            <w:r>
              <w:rPr>
                <w:color w:val="auto"/>
                <w:sz w:val="18"/>
              </w:rPr>
              <w:t>紙・紙製品卸売業</w:t>
            </w:r>
          </w:p>
          <w:p w14:paraId="1EE3C4FC" w14:textId="77777777" w:rsidR="00FE5D32" w:rsidRDefault="00B1603E">
            <w:pPr>
              <w:pStyle w:val="14"/>
              <w:spacing w:after="0" w:line="200" w:lineRule="exact"/>
              <w:ind w:firstLine="0"/>
              <w:rPr>
                <w:color w:val="auto"/>
                <w:sz w:val="18"/>
              </w:rPr>
            </w:pPr>
            <w:r>
              <w:rPr>
                <w:color w:val="auto"/>
                <w:sz w:val="18"/>
              </w:rPr>
              <w:t>他に分類されない卸売業</w:t>
            </w:r>
          </w:p>
        </w:tc>
      </w:tr>
    </w:tbl>
    <w:p w14:paraId="1EE3C4FE" w14:textId="77777777" w:rsidR="00FE5D32" w:rsidRDefault="00FE5D32">
      <w:pPr>
        <w:spacing w:after="359" w:line="1" w:lineRule="exact"/>
      </w:pPr>
    </w:p>
    <w:p w14:paraId="1EE3C4FF" w14:textId="01CEF88C" w:rsidR="00FE5D32" w:rsidRDefault="00B1603E">
      <w:pPr>
        <w:pStyle w:val="10"/>
        <w:adjustRightInd w:val="0"/>
        <w:spacing w:after="0"/>
        <w:ind w:leftChars="400" w:left="960" w:firstLineChars="100" w:firstLine="220"/>
        <w:contextualSpacing/>
        <w:jc w:val="both"/>
        <w:rPr>
          <w:color w:val="auto"/>
        </w:rPr>
      </w:pPr>
      <w:r>
        <w:rPr>
          <w:color w:val="auto"/>
        </w:rPr>
        <w:t>なお、上記ア、イについて、生産財、資本財及び消費財の</w:t>
      </w:r>
      <w:r w:rsidR="005940BD">
        <w:rPr>
          <w:rFonts w:hint="eastAsia"/>
          <w:color w:val="auto"/>
        </w:rPr>
        <w:t>３</w:t>
      </w:r>
      <w:r>
        <w:rPr>
          <w:color w:val="auto"/>
        </w:rPr>
        <w:t>財にわたる商品を扱っていても、生産財の商品分類番号が「</w:t>
      </w:r>
      <w:r w:rsidRPr="005940BD">
        <w:rPr>
          <w:rFonts w:ascii="ＭＳ 明朝" w:hAnsi="ＭＳ 明朝"/>
          <w:color w:val="auto"/>
        </w:rPr>
        <w:t>536</w:t>
      </w:r>
      <w:r>
        <w:rPr>
          <w:color w:val="auto"/>
        </w:rPr>
        <w:t>」</w:t>
      </w:r>
      <w:r w:rsidRPr="005940BD">
        <w:rPr>
          <w:rFonts w:ascii="ＭＳ 明朝" w:hAnsi="ＭＳ 明朝"/>
          <w:color w:val="auto"/>
        </w:rPr>
        <w:t>(</w:t>
      </w:r>
      <w:r>
        <w:rPr>
          <w:color w:val="auto"/>
        </w:rPr>
        <w:t>再生資源卸売業に属する品目</w:t>
      </w:r>
      <w:r w:rsidRPr="005940BD">
        <w:rPr>
          <w:rFonts w:ascii="ＭＳ 明朝" w:hAnsi="ＭＳ 明朝"/>
          <w:color w:val="auto"/>
        </w:rPr>
        <w:t>)の</w:t>
      </w:r>
      <w:r>
        <w:rPr>
          <w:color w:val="auto"/>
        </w:rPr>
        <w:t>み、又は、消費財の商品分類番号が「</w:t>
      </w:r>
      <w:r w:rsidRPr="005940BD">
        <w:rPr>
          <w:rFonts w:ascii="ＭＳ 明朝" w:hAnsi="ＭＳ 明朝"/>
          <w:color w:val="auto"/>
        </w:rPr>
        <w:t>559</w:t>
      </w:r>
      <w:r>
        <w:rPr>
          <w:color w:val="auto"/>
        </w:rPr>
        <w:t>」</w:t>
      </w:r>
      <w:r w:rsidRPr="005940BD">
        <w:rPr>
          <w:rFonts w:ascii="ＭＳ 明朝" w:hAnsi="ＭＳ 明朝"/>
          <w:color w:val="auto"/>
        </w:rPr>
        <w:t>(</w:t>
      </w:r>
      <w:r>
        <w:rPr>
          <w:color w:val="auto"/>
        </w:rPr>
        <w:t>他に分類されない卸売業に属する品目</w:t>
      </w:r>
      <w:r w:rsidRPr="005940BD">
        <w:rPr>
          <w:rFonts w:ascii="ＭＳ 明朝" w:hAnsi="ＭＳ 明朝"/>
          <w:color w:val="auto"/>
        </w:rPr>
        <w:t>)</w:t>
      </w:r>
      <w:r>
        <w:rPr>
          <w:color w:val="auto"/>
        </w:rPr>
        <w:t>のみの場合には、一般的な方法による卸売業格付とする。</w:t>
      </w:r>
    </w:p>
    <w:p w14:paraId="1EE3C500" w14:textId="77777777" w:rsidR="00FE5D32" w:rsidRDefault="00B1603E">
      <w:pPr>
        <w:pStyle w:val="10"/>
        <w:adjustRightInd w:val="0"/>
        <w:spacing w:after="0"/>
        <w:ind w:firstLineChars="200" w:firstLine="440"/>
        <w:jc w:val="both"/>
        <w:rPr>
          <w:color w:val="auto"/>
        </w:rPr>
      </w:pPr>
      <w:r>
        <w:rPr>
          <w:rFonts w:hint="eastAsia"/>
          <w:color w:val="auto"/>
        </w:rPr>
        <w:t xml:space="preserve">　</w:t>
      </w:r>
      <w:r>
        <w:rPr>
          <w:color w:val="auto"/>
        </w:rPr>
        <w:t>ウ</w:t>
      </w:r>
      <w:r>
        <w:rPr>
          <w:rFonts w:hint="eastAsia"/>
          <w:color w:val="auto"/>
        </w:rPr>
        <w:t xml:space="preserve">　</w:t>
      </w:r>
      <w:r>
        <w:rPr>
          <w:color w:val="auto"/>
        </w:rPr>
        <w:t>「</w:t>
      </w:r>
      <w:r w:rsidRPr="005940BD">
        <w:rPr>
          <w:rFonts w:ascii="ＭＳ 明朝" w:hAnsi="ＭＳ 明朝"/>
          <w:color w:val="auto"/>
        </w:rPr>
        <w:t xml:space="preserve">5351 </w:t>
      </w:r>
      <w:r>
        <w:rPr>
          <w:color w:val="auto"/>
        </w:rPr>
        <w:t>非鉄金属地金卸売業」</w:t>
      </w:r>
    </w:p>
    <w:p w14:paraId="1EE3C501" w14:textId="0F7D03FD" w:rsidR="00FE5D32" w:rsidRDefault="00B1603E">
      <w:pPr>
        <w:pStyle w:val="10"/>
        <w:adjustRightInd w:val="0"/>
        <w:spacing w:after="0"/>
        <w:ind w:leftChars="400" w:left="960" w:firstLineChars="100" w:firstLine="220"/>
        <w:jc w:val="both"/>
        <w:rPr>
          <w:color w:val="auto"/>
        </w:rPr>
      </w:pPr>
      <w:r>
        <w:rPr>
          <w:color w:val="auto"/>
        </w:rPr>
        <w:t>「</w:t>
      </w:r>
      <w:r w:rsidRPr="005940BD">
        <w:rPr>
          <w:rFonts w:ascii="ＭＳ 明朝" w:hAnsi="ＭＳ 明朝"/>
          <w:color w:val="auto"/>
        </w:rPr>
        <w:t xml:space="preserve">5599 </w:t>
      </w:r>
      <w:r>
        <w:rPr>
          <w:color w:val="auto"/>
        </w:rPr>
        <w:t>他に分類されないその他の卸売業」に格付された事業所のうち、商</w:t>
      </w:r>
      <w:r>
        <w:rPr>
          <w:color w:val="auto"/>
        </w:rPr>
        <w:t xml:space="preserve"> </w:t>
      </w:r>
      <w:r>
        <w:rPr>
          <w:color w:val="auto"/>
        </w:rPr>
        <w:t>品分類番号「</w:t>
      </w:r>
      <w:r w:rsidRPr="005940BD">
        <w:rPr>
          <w:rFonts w:ascii="ＭＳ 明朝" w:hAnsi="ＭＳ 明朝"/>
          <w:color w:val="auto"/>
        </w:rPr>
        <w:t xml:space="preserve">55992 </w:t>
      </w:r>
      <w:r>
        <w:rPr>
          <w:color w:val="auto"/>
        </w:rPr>
        <w:t>特殊景品」の販売額が最も大きく、「この事業所の主な事業の内容」の取扱商品又は営業品目に非鉄金属の記載があった場合に「非鉄</w:t>
      </w:r>
      <w:r>
        <w:rPr>
          <w:color w:val="auto"/>
        </w:rPr>
        <w:t xml:space="preserve"> </w:t>
      </w:r>
      <w:r>
        <w:rPr>
          <w:color w:val="auto"/>
        </w:rPr>
        <w:t>金属地金卸売業」に格付する。</w:t>
      </w:r>
    </w:p>
    <w:p w14:paraId="1EE3C502" w14:textId="77777777" w:rsidR="00FE5D32" w:rsidRDefault="00B1603E">
      <w:pPr>
        <w:pStyle w:val="10"/>
        <w:adjustRightInd w:val="0"/>
        <w:spacing w:after="0"/>
        <w:ind w:leftChars="200" w:left="480" w:firstLineChars="100" w:firstLine="220"/>
        <w:jc w:val="both"/>
        <w:rPr>
          <w:color w:val="auto"/>
        </w:rPr>
      </w:pPr>
      <w:r>
        <w:rPr>
          <w:color w:val="auto"/>
        </w:rPr>
        <w:t>エ</w:t>
      </w:r>
      <w:r>
        <w:rPr>
          <w:rFonts w:hint="eastAsia"/>
          <w:color w:val="auto"/>
        </w:rPr>
        <w:t xml:space="preserve">　</w:t>
      </w:r>
      <w:r>
        <w:rPr>
          <w:color w:val="auto"/>
        </w:rPr>
        <w:t>「</w:t>
      </w:r>
      <w:r w:rsidRPr="005940BD">
        <w:rPr>
          <w:rFonts w:ascii="ＭＳ 明朝" w:hAnsi="ＭＳ 明朝"/>
          <w:color w:val="auto"/>
        </w:rPr>
        <w:t>5598 代</w:t>
      </w:r>
      <w:r>
        <w:rPr>
          <w:color w:val="auto"/>
        </w:rPr>
        <w:t>理商</w:t>
      </w:r>
      <w:r>
        <w:rPr>
          <w:color w:val="auto"/>
        </w:rPr>
        <w:t>,</w:t>
      </w:r>
      <w:r>
        <w:rPr>
          <w:color w:val="auto"/>
        </w:rPr>
        <w:t>仲立業」</w:t>
      </w:r>
    </w:p>
    <w:p w14:paraId="1EE3C503" w14:textId="4D31DA31" w:rsidR="00FE5D32" w:rsidRDefault="00B1603E">
      <w:pPr>
        <w:pStyle w:val="10"/>
        <w:adjustRightInd w:val="0"/>
        <w:ind w:leftChars="400" w:left="960" w:firstLineChars="100" w:firstLine="220"/>
        <w:jc w:val="both"/>
        <w:rPr>
          <w:color w:val="auto"/>
        </w:rPr>
      </w:pPr>
      <w:r>
        <w:rPr>
          <w:color w:val="auto"/>
        </w:rPr>
        <w:t>卸売の商品販売額</w:t>
      </w:r>
      <w:r>
        <w:rPr>
          <w:color w:val="auto"/>
        </w:rPr>
        <w:t>(</w:t>
      </w:r>
      <w:r>
        <w:rPr>
          <w:color w:val="auto"/>
        </w:rPr>
        <w:t>仲立手数料を除く。</w:t>
      </w:r>
      <w:r>
        <w:rPr>
          <w:color w:val="auto"/>
        </w:rPr>
        <w:t>)</w:t>
      </w:r>
      <w:r>
        <w:rPr>
          <w:color w:val="auto"/>
        </w:rPr>
        <w:t>と仲立手数料を比較し、仲立手数料が多い場合に「代理商</w:t>
      </w:r>
      <w:r>
        <w:rPr>
          <w:color w:val="auto"/>
        </w:rPr>
        <w:t>,</w:t>
      </w:r>
      <w:r>
        <w:rPr>
          <w:color w:val="auto"/>
        </w:rPr>
        <w:t>仲立業」に格付する。</w:t>
      </w:r>
    </w:p>
    <w:p w14:paraId="1EE3C504" w14:textId="77777777" w:rsidR="00FE5D32" w:rsidRDefault="00B1603E">
      <w:pPr>
        <w:pStyle w:val="10"/>
        <w:adjustRightInd w:val="0"/>
        <w:spacing w:after="0"/>
        <w:ind w:leftChars="200" w:left="480" w:firstLine="0"/>
        <w:jc w:val="both"/>
        <w:rPr>
          <w:color w:val="auto"/>
        </w:rPr>
      </w:pPr>
      <w:r>
        <w:rPr>
          <w:rFonts w:hint="eastAsia"/>
          <w:color w:val="auto"/>
        </w:rPr>
        <w:t xml:space="preserve">②　</w:t>
      </w:r>
      <w:r>
        <w:rPr>
          <w:color w:val="auto"/>
        </w:rPr>
        <w:t>小売業</w:t>
      </w:r>
    </w:p>
    <w:p w14:paraId="1EE3C505" w14:textId="77777777" w:rsidR="00FE5D32" w:rsidRDefault="00B1603E">
      <w:pPr>
        <w:pStyle w:val="10"/>
        <w:adjustRightInd w:val="0"/>
        <w:spacing w:after="0"/>
        <w:ind w:leftChars="200" w:left="480" w:firstLineChars="100" w:firstLine="220"/>
        <w:jc w:val="both"/>
        <w:rPr>
          <w:color w:val="auto"/>
        </w:rPr>
      </w:pPr>
      <w:r>
        <w:rPr>
          <w:color w:val="auto"/>
        </w:rPr>
        <w:t>ア</w:t>
      </w:r>
      <w:r>
        <w:rPr>
          <w:rFonts w:hint="eastAsia"/>
          <w:color w:val="auto"/>
        </w:rPr>
        <w:t xml:space="preserve">　</w:t>
      </w:r>
      <w:r>
        <w:rPr>
          <w:color w:val="auto"/>
        </w:rPr>
        <w:t>「</w:t>
      </w:r>
      <w:r w:rsidRPr="005940BD">
        <w:rPr>
          <w:rFonts w:ascii="ＭＳ 明朝" w:hAnsi="ＭＳ 明朝"/>
          <w:color w:val="auto"/>
        </w:rPr>
        <w:t xml:space="preserve">5611 </w:t>
      </w:r>
      <w:r>
        <w:rPr>
          <w:color w:val="auto"/>
        </w:rPr>
        <w:t>百貨店</w:t>
      </w:r>
      <w:r>
        <w:rPr>
          <w:color w:val="auto"/>
        </w:rPr>
        <w:t>,</w:t>
      </w:r>
      <w:r>
        <w:rPr>
          <w:color w:val="auto"/>
        </w:rPr>
        <w:t>総合スーパー」</w:t>
      </w:r>
    </w:p>
    <w:p w14:paraId="1EE3C506" w14:textId="480F8445" w:rsidR="00FE5D32" w:rsidRPr="005940BD" w:rsidRDefault="00B1603E">
      <w:pPr>
        <w:pStyle w:val="10"/>
        <w:adjustRightInd w:val="0"/>
        <w:spacing w:after="0"/>
        <w:ind w:leftChars="400" w:left="960" w:firstLineChars="100" w:firstLine="220"/>
        <w:jc w:val="both"/>
        <w:rPr>
          <w:rFonts w:ascii="ＭＳ 明朝" w:hAnsi="ＭＳ 明朝"/>
          <w:color w:val="auto"/>
        </w:rPr>
      </w:pPr>
      <w:r>
        <w:rPr>
          <w:color w:val="auto"/>
        </w:rPr>
        <w:t>表</w:t>
      </w:r>
      <w:r w:rsidR="005940BD">
        <w:rPr>
          <w:rFonts w:hint="eastAsia"/>
          <w:color w:val="auto"/>
        </w:rPr>
        <w:t>２</w:t>
      </w:r>
      <w:r>
        <w:rPr>
          <w:color w:val="auto"/>
        </w:rPr>
        <w:t>の「衣」、「食」及び「他」にわたる商品を小売し、「衣」、「食」及び「他」</w:t>
      </w:r>
      <w:r w:rsidRPr="005940BD">
        <w:rPr>
          <w:rFonts w:ascii="ＭＳ 明朝" w:hAnsi="ＭＳ 明朝"/>
          <w:color w:val="auto"/>
        </w:rPr>
        <w:t>の各販売額がいずれも小売販売総額の10％以上70％未満で、従業者が50人以上の事業所</w:t>
      </w:r>
    </w:p>
    <w:p w14:paraId="1EE3C507" w14:textId="77777777" w:rsidR="00FE5D32" w:rsidRPr="005940BD" w:rsidRDefault="00B1603E">
      <w:pPr>
        <w:pStyle w:val="10"/>
        <w:adjustRightInd w:val="0"/>
        <w:spacing w:after="0"/>
        <w:ind w:leftChars="200" w:left="480" w:firstLineChars="100" w:firstLine="220"/>
        <w:jc w:val="both"/>
        <w:rPr>
          <w:rFonts w:ascii="ＭＳ 明朝" w:hAnsi="ＭＳ 明朝"/>
          <w:color w:val="auto"/>
        </w:rPr>
      </w:pPr>
      <w:r w:rsidRPr="005940BD">
        <w:rPr>
          <w:rFonts w:ascii="ＭＳ 明朝" w:hAnsi="ＭＳ 明朝"/>
          <w:color w:val="auto"/>
        </w:rPr>
        <w:t>イ</w:t>
      </w:r>
      <w:r w:rsidRPr="005940BD">
        <w:rPr>
          <w:rFonts w:ascii="ＭＳ 明朝" w:hAnsi="ＭＳ 明朝" w:hint="eastAsia"/>
          <w:color w:val="auto"/>
        </w:rPr>
        <w:t xml:space="preserve">　</w:t>
      </w:r>
      <w:r w:rsidRPr="005940BD">
        <w:rPr>
          <w:rFonts w:ascii="ＭＳ 明朝" w:hAnsi="ＭＳ 明朝"/>
          <w:color w:val="auto"/>
        </w:rPr>
        <w:t>「5699 その他の各種商品小売業(従業者が常時50人未満のもの)」</w:t>
      </w:r>
    </w:p>
    <w:p w14:paraId="1EE3C508" w14:textId="330BB471" w:rsidR="00FE5D32" w:rsidRDefault="00B1603E">
      <w:pPr>
        <w:pStyle w:val="10"/>
        <w:adjustRightInd w:val="0"/>
        <w:spacing w:after="0"/>
        <w:ind w:leftChars="400" w:left="960" w:firstLineChars="100" w:firstLine="220"/>
        <w:jc w:val="both"/>
        <w:rPr>
          <w:color w:val="auto"/>
        </w:rPr>
      </w:pPr>
      <w:r w:rsidRPr="005940BD">
        <w:rPr>
          <w:rFonts w:ascii="ＭＳ 明朝" w:hAnsi="ＭＳ 明朝"/>
          <w:color w:val="auto"/>
        </w:rPr>
        <w:t>表</w:t>
      </w:r>
      <w:r w:rsidR="005940BD">
        <w:rPr>
          <w:rFonts w:ascii="ＭＳ 明朝" w:hAnsi="ＭＳ 明朝" w:hint="eastAsia"/>
          <w:color w:val="auto"/>
        </w:rPr>
        <w:t>２</w:t>
      </w:r>
      <w:r w:rsidRPr="005940BD">
        <w:rPr>
          <w:rFonts w:ascii="ＭＳ 明朝" w:hAnsi="ＭＳ 明朝"/>
          <w:color w:val="auto"/>
        </w:rPr>
        <w:t>の「衣」、「食」及び「他」にわたる商品を小売し、「衣」、「食」及び「他」の各販売額がいずれも小売販売総額の50％未満で、従業者が50人未満の事</w:t>
      </w:r>
      <w:r>
        <w:rPr>
          <w:color w:val="auto"/>
        </w:rPr>
        <w:t>業所</w:t>
      </w:r>
    </w:p>
    <w:p w14:paraId="1EE3C509" w14:textId="77777777" w:rsidR="00FE5D32" w:rsidRDefault="00B1603E">
      <w:pPr>
        <w:pStyle w:val="12"/>
        <w:adjustRightInd w:val="0"/>
        <w:ind w:leftChars="200" w:left="480" w:firstLineChars="350" w:firstLine="700"/>
        <w:jc w:val="both"/>
        <w:rPr>
          <w:color w:val="auto"/>
        </w:rPr>
      </w:pPr>
      <w:r>
        <w:rPr>
          <w:color w:val="auto"/>
        </w:rPr>
        <w:t>表</w:t>
      </w:r>
      <w:r>
        <w:rPr>
          <w:rFonts w:hint="eastAsia"/>
          <w:color w:val="auto"/>
        </w:rPr>
        <w:t xml:space="preserve">２　</w:t>
      </w:r>
      <w:r>
        <w:rPr>
          <w:color w:val="auto"/>
        </w:rPr>
        <w:t>「衣」、「食」及び「他」と商品分類</w:t>
      </w:r>
    </w:p>
    <w:tbl>
      <w:tblPr>
        <w:tblW w:w="0" w:type="auto"/>
        <w:jc w:val="center"/>
        <w:tblLayout w:type="fixed"/>
        <w:tblLook w:val="01E0" w:firstRow="1" w:lastRow="1" w:firstColumn="1" w:lastColumn="1" w:noHBand="0" w:noVBand="0"/>
      </w:tblPr>
      <w:tblGrid>
        <w:gridCol w:w="2102"/>
        <w:gridCol w:w="1416"/>
        <w:gridCol w:w="3130"/>
      </w:tblGrid>
      <w:tr w:rsidR="00FE5D32" w14:paraId="1EE3C50D" w14:textId="77777777">
        <w:trPr>
          <w:trHeight w:hRule="exact" w:val="586"/>
          <w:jc w:val="center"/>
        </w:trPr>
        <w:tc>
          <w:tcPr>
            <w:tcW w:w="2102" w:type="dxa"/>
            <w:tcBorders>
              <w:top w:val="single" w:sz="4" w:space="0" w:color="auto"/>
              <w:left w:val="single" w:sz="4" w:space="0" w:color="auto"/>
            </w:tcBorders>
            <w:shd w:val="clear" w:color="auto" w:fill="FFFFFF"/>
            <w:vAlign w:val="center"/>
          </w:tcPr>
          <w:p w14:paraId="1EE3C50A" w14:textId="77777777" w:rsidR="00FE5D32" w:rsidRDefault="00B1603E">
            <w:pPr>
              <w:pStyle w:val="14"/>
              <w:adjustRightInd w:val="0"/>
              <w:spacing w:after="0"/>
              <w:ind w:firstLineChars="200" w:firstLine="360"/>
              <w:jc w:val="both"/>
              <w:rPr>
                <w:color w:val="auto"/>
                <w:sz w:val="18"/>
              </w:rPr>
            </w:pPr>
            <w:r>
              <w:rPr>
                <w:color w:val="auto"/>
                <w:sz w:val="18"/>
              </w:rPr>
              <w:t>衣・食・他別</w:t>
            </w:r>
          </w:p>
        </w:tc>
        <w:tc>
          <w:tcPr>
            <w:tcW w:w="1416" w:type="dxa"/>
            <w:tcBorders>
              <w:top w:val="single" w:sz="4" w:space="0" w:color="auto"/>
              <w:left w:val="single" w:sz="4" w:space="0" w:color="auto"/>
            </w:tcBorders>
            <w:shd w:val="clear" w:color="auto" w:fill="FFFFFF"/>
            <w:vAlign w:val="center"/>
          </w:tcPr>
          <w:p w14:paraId="1EE3C50B" w14:textId="60B94F85" w:rsidR="00FE5D32" w:rsidRDefault="00B1603E">
            <w:pPr>
              <w:pStyle w:val="14"/>
              <w:adjustRightInd w:val="0"/>
              <w:spacing w:after="0" w:line="200" w:lineRule="exact"/>
              <w:ind w:firstLine="0"/>
              <w:jc w:val="both"/>
              <w:rPr>
                <w:color w:val="auto"/>
                <w:sz w:val="18"/>
              </w:rPr>
            </w:pPr>
            <w:r>
              <w:rPr>
                <w:color w:val="auto"/>
                <w:sz w:val="18"/>
              </w:rPr>
              <w:t>商品分類番号</w:t>
            </w:r>
            <w:r>
              <w:rPr>
                <w:color w:val="auto"/>
                <w:sz w:val="18"/>
              </w:rPr>
              <w:t xml:space="preserve"> </w:t>
            </w:r>
            <w:r>
              <w:rPr>
                <w:color w:val="auto"/>
                <w:sz w:val="18"/>
              </w:rPr>
              <w:t>上位</w:t>
            </w:r>
            <w:r w:rsidR="00F6399A">
              <w:rPr>
                <w:rFonts w:hint="eastAsia"/>
                <w:color w:val="auto"/>
                <w:sz w:val="18"/>
              </w:rPr>
              <w:t>２</w:t>
            </w:r>
            <w:r>
              <w:rPr>
                <w:color w:val="auto"/>
                <w:sz w:val="18"/>
              </w:rPr>
              <w:t>桁</w:t>
            </w:r>
          </w:p>
        </w:tc>
        <w:tc>
          <w:tcPr>
            <w:tcW w:w="3130" w:type="dxa"/>
            <w:tcBorders>
              <w:top w:val="single" w:sz="4" w:space="0" w:color="auto"/>
              <w:left w:val="single" w:sz="4" w:space="0" w:color="auto"/>
              <w:right w:val="single" w:sz="4" w:space="0" w:color="auto"/>
            </w:tcBorders>
            <w:shd w:val="clear" w:color="auto" w:fill="FFFFFF"/>
            <w:vAlign w:val="center"/>
          </w:tcPr>
          <w:p w14:paraId="1EE3C50C" w14:textId="77777777" w:rsidR="00FE5D32" w:rsidRDefault="00B1603E">
            <w:pPr>
              <w:pStyle w:val="14"/>
              <w:adjustRightInd w:val="0"/>
              <w:spacing w:after="0"/>
              <w:jc w:val="both"/>
              <w:rPr>
                <w:color w:val="auto"/>
                <w:sz w:val="18"/>
              </w:rPr>
            </w:pPr>
            <w:r>
              <w:rPr>
                <w:color w:val="auto"/>
                <w:sz w:val="18"/>
              </w:rPr>
              <w:t>以下の産業分類に属する品目</w:t>
            </w:r>
          </w:p>
        </w:tc>
      </w:tr>
      <w:tr w:rsidR="00FE5D32" w14:paraId="1EE3C511" w14:textId="77777777">
        <w:trPr>
          <w:trHeight w:hRule="exact" w:val="581"/>
          <w:jc w:val="center"/>
        </w:trPr>
        <w:tc>
          <w:tcPr>
            <w:tcW w:w="2102" w:type="dxa"/>
            <w:tcBorders>
              <w:top w:val="single" w:sz="4" w:space="0" w:color="auto"/>
              <w:left w:val="single" w:sz="4" w:space="0" w:color="auto"/>
            </w:tcBorders>
            <w:shd w:val="clear" w:color="auto" w:fill="FFFFFF"/>
            <w:vAlign w:val="center"/>
          </w:tcPr>
          <w:p w14:paraId="1EE3C50E" w14:textId="77777777" w:rsidR="00FE5D32" w:rsidRDefault="00B1603E">
            <w:pPr>
              <w:pStyle w:val="14"/>
              <w:adjustRightInd w:val="0"/>
              <w:spacing w:after="0"/>
              <w:ind w:leftChars="200" w:left="480" w:firstLine="0"/>
              <w:jc w:val="both"/>
              <w:rPr>
                <w:color w:val="auto"/>
                <w:sz w:val="18"/>
              </w:rPr>
            </w:pPr>
            <w:r>
              <w:rPr>
                <w:rFonts w:hint="eastAsia"/>
                <w:color w:val="auto"/>
                <w:sz w:val="18"/>
              </w:rPr>
              <w:t xml:space="preserve">　　</w:t>
            </w:r>
            <w:r>
              <w:rPr>
                <w:color w:val="auto"/>
                <w:sz w:val="18"/>
              </w:rPr>
              <w:t>衣</w:t>
            </w:r>
          </w:p>
        </w:tc>
        <w:tc>
          <w:tcPr>
            <w:tcW w:w="1416" w:type="dxa"/>
            <w:tcBorders>
              <w:top w:val="single" w:sz="4" w:space="0" w:color="auto"/>
              <w:left w:val="single" w:sz="4" w:space="0" w:color="auto"/>
            </w:tcBorders>
            <w:shd w:val="clear" w:color="auto" w:fill="FFFFFF"/>
            <w:vAlign w:val="center"/>
          </w:tcPr>
          <w:p w14:paraId="1EE3C50F" w14:textId="77777777" w:rsidR="00FE5D32" w:rsidRDefault="00B1603E">
            <w:pPr>
              <w:pStyle w:val="14"/>
              <w:adjustRightInd w:val="0"/>
              <w:spacing w:after="0"/>
              <w:ind w:leftChars="200" w:left="480" w:firstLine="0"/>
              <w:jc w:val="both"/>
              <w:rPr>
                <w:color w:val="auto"/>
                <w:sz w:val="18"/>
              </w:rPr>
            </w:pPr>
            <w:r>
              <w:rPr>
                <w:color w:val="auto"/>
                <w:sz w:val="18"/>
              </w:rPr>
              <w:t>57</w:t>
            </w:r>
          </w:p>
        </w:tc>
        <w:tc>
          <w:tcPr>
            <w:tcW w:w="3130" w:type="dxa"/>
            <w:tcBorders>
              <w:top w:val="single" w:sz="4" w:space="0" w:color="auto"/>
              <w:left w:val="single" w:sz="4" w:space="0" w:color="auto"/>
              <w:right w:val="single" w:sz="4" w:space="0" w:color="auto"/>
            </w:tcBorders>
            <w:shd w:val="clear" w:color="auto" w:fill="FFFFFF"/>
            <w:vAlign w:val="center"/>
          </w:tcPr>
          <w:p w14:paraId="1EE3C510" w14:textId="77777777" w:rsidR="00FE5D32" w:rsidRDefault="00B1603E">
            <w:pPr>
              <w:pStyle w:val="14"/>
              <w:adjustRightInd w:val="0"/>
              <w:spacing w:after="0"/>
              <w:ind w:firstLine="0"/>
              <w:jc w:val="both"/>
              <w:rPr>
                <w:color w:val="auto"/>
                <w:sz w:val="18"/>
              </w:rPr>
            </w:pPr>
            <w:r>
              <w:rPr>
                <w:color w:val="auto"/>
                <w:sz w:val="18"/>
              </w:rPr>
              <w:t>織物・衣服・身の回り品小売業</w:t>
            </w:r>
          </w:p>
        </w:tc>
      </w:tr>
      <w:tr w:rsidR="00FE5D32" w14:paraId="1EE3C515" w14:textId="77777777">
        <w:trPr>
          <w:trHeight w:hRule="exact" w:val="581"/>
          <w:jc w:val="center"/>
        </w:trPr>
        <w:tc>
          <w:tcPr>
            <w:tcW w:w="2102" w:type="dxa"/>
            <w:tcBorders>
              <w:top w:val="single" w:sz="4" w:space="0" w:color="auto"/>
              <w:left w:val="single" w:sz="4" w:space="0" w:color="auto"/>
            </w:tcBorders>
            <w:shd w:val="clear" w:color="auto" w:fill="FFFFFF"/>
            <w:vAlign w:val="center"/>
          </w:tcPr>
          <w:p w14:paraId="1EE3C512" w14:textId="77777777" w:rsidR="00FE5D32" w:rsidRDefault="00B1603E">
            <w:pPr>
              <w:pStyle w:val="14"/>
              <w:adjustRightInd w:val="0"/>
              <w:spacing w:after="0"/>
              <w:ind w:leftChars="200" w:left="480" w:firstLine="0"/>
              <w:jc w:val="both"/>
              <w:rPr>
                <w:color w:val="auto"/>
                <w:sz w:val="18"/>
              </w:rPr>
            </w:pPr>
            <w:r>
              <w:rPr>
                <w:rFonts w:hint="eastAsia"/>
                <w:color w:val="auto"/>
                <w:sz w:val="18"/>
              </w:rPr>
              <w:t xml:space="preserve">　　</w:t>
            </w:r>
            <w:r>
              <w:rPr>
                <w:color w:val="auto"/>
                <w:sz w:val="18"/>
              </w:rPr>
              <w:t>食</w:t>
            </w:r>
          </w:p>
        </w:tc>
        <w:tc>
          <w:tcPr>
            <w:tcW w:w="1416" w:type="dxa"/>
            <w:tcBorders>
              <w:top w:val="single" w:sz="4" w:space="0" w:color="auto"/>
              <w:left w:val="single" w:sz="4" w:space="0" w:color="auto"/>
            </w:tcBorders>
            <w:shd w:val="clear" w:color="auto" w:fill="FFFFFF"/>
            <w:vAlign w:val="center"/>
          </w:tcPr>
          <w:p w14:paraId="1EE3C513" w14:textId="77777777" w:rsidR="00FE5D32" w:rsidRDefault="00B1603E">
            <w:pPr>
              <w:pStyle w:val="14"/>
              <w:adjustRightInd w:val="0"/>
              <w:spacing w:after="0"/>
              <w:ind w:leftChars="200" w:left="480" w:firstLine="0"/>
              <w:jc w:val="both"/>
              <w:rPr>
                <w:color w:val="auto"/>
                <w:sz w:val="18"/>
              </w:rPr>
            </w:pPr>
            <w:r>
              <w:rPr>
                <w:color w:val="auto"/>
                <w:sz w:val="18"/>
              </w:rPr>
              <w:t>58</w:t>
            </w:r>
          </w:p>
        </w:tc>
        <w:tc>
          <w:tcPr>
            <w:tcW w:w="3130" w:type="dxa"/>
            <w:tcBorders>
              <w:top w:val="single" w:sz="4" w:space="0" w:color="auto"/>
              <w:left w:val="single" w:sz="4" w:space="0" w:color="auto"/>
              <w:right w:val="single" w:sz="4" w:space="0" w:color="auto"/>
            </w:tcBorders>
            <w:shd w:val="clear" w:color="auto" w:fill="FFFFFF"/>
            <w:vAlign w:val="center"/>
          </w:tcPr>
          <w:p w14:paraId="1EE3C514" w14:textId="77777777" w:rsidR="00FE5D32" w:rsidRDefault="00B1603E">
            <w:pPr>
              <w:pStyle w:val="14"/>
              <w:adjustRightInd w:val="0"/>
              <w:spacing w:after="0"/>
              <w:ind w:firstLine="0"/>
              <w:jc w:val="both"/>
              <w:rPr>
                <w:color w:val="auto"/>
                <w:sz w:val="18"/>
              </w:rPr>
            </w:pPr>
            <w:r>
              <w:rPr>
                <w:color w:val="auto"/>
                <w:sz w:val="18"/>
              </w:rPr>
              <w:t>飲食料品小売業</w:t>
            </w:r>
          </w:p>
        </w:tc>
      </w:tr>
      <w:tr w:rsidR="00FE5D32" w14:paraId="1EE3C51B" w14:textId="77777777">
        <w:trPr>
          <w:trHeight w:hRule="exact" w:val="590"/>
          <w:jc w:val="center"/>
        </w:trPr>
        <w:tc>
          <w:tcPr>
            <w:tcW w:w="2102" w:type="dxa"/>
            <w:tcBorders>
              <w:top w:val="single" w:sz="4" w:space="0" w:color="auto"/>
              <w:left w:val="single" w:sz="4" w:space="0" w:color="auto"/>
              <w:bottom w:val="single" w:sz="4" w:space="0" w:color="auto"/>
            </w:tcBorders>
            <w:shd w:val="clear" w:color="auto" w:fill="FFFFFF"/>
            <w:vAlign w:val="center"/>
          </w:tcPr>
          <w:p w14:paraId="1EE3C516" w14:textId="77777777" w:rsidR="00FE5D32" w:rsidRDefault="00B1603E">
            <w:pPr>
              <w:pStyle w:val="14"/>
              <w:adjustRightInd w:val="0"/>
              <w:spacing w:after="0"/>
              <w:ind w:leftChars="200" w:left="480" w:firstLine="0"/>
              <w:jc w:val="both"/>
              <w:rPr>
                <w:color w:val="auto"/>
                <w:sz w:val="18"/>
              </w:rPr>
            </w:pPr>
            <w:r>
              <w:rPr>
                <w:rFonts w:hint="eastAsia"/>
                <w:color w:val="auto"/>
                <w:sz w:val="18"/>
              </w:rPr>
              <w:t xml:space="preserve">　　</w:t>
            </w:r>
            <w:r>
              <w:rPr>
                <w:color w:val="auto"/>
                <w:sz w:val="18"/>
              </w:rPr>
              <w:t>他</w:t>
            </w:r>
          </w:p>
        </w:tc>
        <w:tc>
          <w:tcPr>
            <w:tcW w:w="1416" w:type="dxa"/>
            <w:tcBorders>
              <w:top w:val="single" w:sz="4" w:space="0" w:color="auto"/>
              <w:left w:val="single" w:sz="4" w:space="0" w:color="auto"/>
              <w:bottom w:val="single" w:sz="4" w:space="0" w:color="auto"/>
            </w:tcBorders>
            <w:shd w:val="clear" w:color="auto" w:fill="FFFFFF"/>
            <w:vAlign w:val="center"/>
          </w:tcPr>
          <w:p w14:paraId="1EE3C517" w14:textId="77777777" w:rsidR="00FE5D32" w:rsidRDefault="00B1603E">
            <w:pPr>
              <w:pStyle w:val="14"/>
              <w:adjustRightInd w:val="0"/>
              <w:spacing w:after="0" w:line="200" w:lineRule="exact"/>
              <w:ind w:leftChars="200" w:left="480" w:firstLine="0"/>
              <w:jc w:val="both"/>
              <w:rPr>
                <w:color w:val="auto"/>
                <w:sz w:val="18"/>
              </w:rPr>
            </w:pPr>
            <w:r>
              <w:rPr>
                <w:color w:val="auto"/>
                <w:sz w:val="18"/>
              </w:rPr>
              <w:t>59</w:t>
            </w:r>
          </w:p>
          <w:p w14:paraId="1EE3C518" w14:textId="77777777" w:rsidR="00FE5D32" w:rsidRDefault="00B1603E">
            <w:pPr>
              <w:pStyle w:val="14"/>
              <w:adjustRightInd w:val="0"/>
              <w:spacing w:after="0" w:line="200" w:lineRule="exact"/>
              <w:ind w:leftChars="200" w:left="480" w:firstLine="0"/>
              <w:jc w:val="both"/>
              <w:rPr>
                <w:color w:val="auto"/>
                <w:sz w:val="18"/>
              </w:rPr>
            </w:pPr>
            <w:r>
              <w:rPr>
                <w:color w:val="auto"/>
                <w:sz w:val="18"/>
              </w:rPr>
              <w:t>60</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1EE3C519" w14:textId="77777777" w:rsidR="00FE5D32" w:rsidRDefault="00B1603E">
            <w:pPr>
              <w:pStyle w:val="14"/>
              <w:adjustRightInd w:val="0"/>
              <w:spacing w:after="0" w:line="200" w:lineRule="exact"/>
              <w:ind w:firstLine="0"/>
              <w:jc w:val="both"/>
              <w:rPr>
                <w:color w:val="auto"/>
                <w:sz w:val="18"/>
              </w:rPr>
            </w:pPr>
            <w:r>
              <w:rPr>
                <w:color w:val="auto"/>
                <w:sz w:val="18"/>
              </w:rPr>
              <w:t>機械器具小売業</w:t>
            </w:r>
          </w:p>
          <w:p w14:paraId="1EE3C51A" w14:textId="77777777" w:rsidR="00FE5D32" w:rsidRDefault="00B1603E">
            <w:pPr>
              <w:pStyle w:val="14"/>
              <w:adjustRightInd w:val="0"/>
              <w:spacing w:after="0" w:line="200" w:lineRule="exact"/>
              <w:ind w:firstLine="0"/>
              <w:jc w:val="both"/>
              <w:rPr>
                <w:color w:val="auto"/>
                <w:sz w:val="18"/>
              </w:rPr>
            </w:pPr>
            <w:r>
              <w:rPr>
                <w:color w:val="auto"/>
                <w:sz w:val="18"/>
              </w:rPr>
              <w:t>その他の小売業</w:t>
            </w:r>
          </w:p>
        </w:tc>
      </w:tr>
    </w:tbl>
    <w:p w14:paraId="1EE3C51C" w14:textId="77777777" w:rsidR="00FE5D32" w:rsidRDefault="00FE5D32">
      <w:pPr>
        <w:adjustRightInd w:val="0"/>
        <w:ind w:leftChars="200" w:left="480"/>
        <w:contextualSpacing/>
        <w:rPr>
          <w:sz w:val="22"/>
        </w:rPr>
      </w:pPr>
    </w:p>
    <w:p w14:paraId="1EE3C51D" w14:textId="77777777" w:rsidR="00FE5D32" w:rsidRPr="00EE0F32" w:rsidRDefault="00B1603E">
      <w:pPr>
        <w:adjustRightInd w:val="0"/>
        <w:ind w:leftChars="200" w:left="480" w:firstLineChars="100" w:firstLine="220"/>
        <w:contextualSpacing/>
        <w:rPr>
          <w:rFonts w:ascii="ＭＳ 明朝" w:hAnsi="ＭＳ 明朝"/>
        </w:rPr>
      </w:pPr>
      <w:r w:rsidRPr="00EE0F32">
        <w:rPr>
          <w:rFonts w:ascii="ＭＳ 明朝" w:hAnsi="ＭＳ 明朝" w:hint="eastAsia"/>
          <w:sz w:val="22"/>
        </w:rPr>
        <w:t>ウ　「5811 各種食料品小売業」</w:t>
      </w:r>
    </w:p>
    <w:p w14:paraId="1EE3C51E" w14:textId="3E0351F8" w:rsidR="00FE5D32" w:rsidRPr="00EE0F32" w:rsidRDefault="00B1603E">
      <w:pPr>
        <w:adjustRightInd w:val="0"/>
        <w:ind w:leftChars="400" w:left="960" w:firstLineChars="100" w:firstLine="220"/>
        <w:contextualSpacing/>
        <w:rPr>
          <w:rFonts w:ascii="ＭＳ 明朝" w:hAnsi="ＭＳ 明朝"/>
        </w:rPr>
      </w:pPr>
      <w:r w:rsidRPr="00EE0F32">
        <w:rPr>
          <w:rFonts w:ascii="ＭＳ 明朝" w:hAnsi="ＭＳ 明朝"/>
          <w:sz w:val="22"/>
        </w:rPr>
        <w:t>中分類「58 飲食料品小売業」に格付された事業所のうち、表</w:t>
      </w:r>
      <w:r w:rsidR="00EE0F32">
        <w:rPr>
          <w:rFonts w:ascii="ＭＳ 明朝" w:hAnsi="ＭＳ 明朝" w:hint="eastAsia"/>
          <w:sz w:val="22"/>
        </w:rPr>
        <w:t>３</w:t>
      </w:r>
      <w:r w:rsidRPr="00EE0F32">
        <w:rPr>
          <w:rFonts w:ascii="ＭＳ 明朝" w:hAnsi="ＭＳ 明朝"/>
          <w:sz w:val="22"/>
        </w:rPr>
        <w:t>の商品分類番号上位</w:t>
      </w:r>
      <w:r w:rsidR="00EE0F32">
        <w:rPr>
          <w:rFonts w:ascii="ＭＳ 明朝" w:hAnsi="ＭＳ 明朝" w:hint="eastAsia"/>
          <w:sz w:val="22"/>
        </w:rPr>
        <w:t>３</w:t>
      </w:r>
      <w:r w:rsidRPr="00EE0F32">
        <w:rPr>
          <w:rFonts w:ascii="ＭＳ 明朝" w:hAnsi="ＭＳ 明朝"/>
          <w:sz w:val="22"/>
        </w:rPr>
        <w:t>桁で分類集計した小売販売額が</w:t>
      </w:r>
      <w:r w:rsidR="00EE0F32">
        <w:rPr>
          <w:rFonts w:ascii="ＭＳ 明朝" w:hAnsi="ＭＳ 明朝" w:hint="eastAsia"/>
          <w:sz w:val="22"/>
        </w:rPr>
        <w:t>３</w:t>
      </w:r>
      <w:r w:rsidRPr="00EE0F32">
        <w:rPr>
          <w:rFonts w:ascii="ＭＳ 明朝" w:hAnsi="ＭＳ 明朝"/>
          <w:sz w:val="22"/>
        </w:rPr>
        <w:t>つ以上あり、そのいずれもが商品分類番号「58」(飲食料品小売業に属する品目)の総額の50％に満たない事業所</w:t>
      </w:r>
    </w:p>
    <w:p w14:paraId="1EE3C51F" w14:textId="77777777" w:rsidR="00FE5D32" w:rsidRDefault="00B1603E">
      <w:pPr>
        <w:pStyle w:val="12"/>
        <w:adjustRightInd w:val="0"/>
        <w:ind w:leftChars="200" w:left="480" w:firstLineChars="350" w:firstLine="700"/>
        <w:jc w:val="both"/>
        <w:rPr>
          <w:color w:val="auto"/>
        </w:rPr>
      </w:pPr>
      <w:r>
        <w:rPr>
          <w:color w:val="auto"/>
        </w:rPr>
        <w:t>表</w:t>
      </w:r>
      <w:r>
        <w:rPr>
          <w:rFonts w:hint="eastAsia"/>
          <w:color w:val="auto"/>
        </w:rPr>
        <w:t xml:space="preserve">３　</w:t>
      </w:r>
      <w:r>
        <w:rPr>
          <w:color w:val="auto"/>
        </w:rPr>
        <w:t>飲食料品小売業と商品分類</w:t>
      </w:r>
    </w:p>
    <w:tbl>
      <w:tblPr>
        <w:tblW w:w="0" w:type="auto"/>
        <w:jc w:val="center"/>
        <w:tblLayout w:type="fixed"/>
        <w:tblLook w:val="01E0" w:firstRow="1" w:lastRow="1" w:firstColumn="1" w:lastColumn="1" w:noHBand="0" w:noVBand="0"/>
      </w:tblPr>
      <w:tblGrid>
        <w:gridCol w:w="2102"/>
        <w:gridCol w:w="1416"/>
        <w:gridCol w:w="3130"/>
      </w:tblGrid>
      <w:tr w:rsidR="00FE5D32" w14:paraId="1EE3C523" w14:textId="77777777">
        <w:trPr>
          <w:trHeight w:hRule="exact" w:val="586"/>
          <w:jc w:val="center"/>
        </w:trPr>
        <w:tc>
          <w:tcPr>
            <w:tcW w:w="2102" w:type="dxa"/>
            <w:tcBorders>
              <w:top w:val="single" w:sz="4" w:space="0" w:color="auto"/>
              <w:left w:val="single" w:sz="4" w:space="0" w:color="auto"/>
            </w:tcBorders>
            <w:shd w:val="clear" w:color="auto" w:fill="FFFFFF"/>
            <w:vAlign w:val="center"/>
          </w:tcPr>
          <w:p w14:paraId="1EE3C520" w14:textId="77777777" w:rsidR="00FE5D32" w:rsidRDefault="00B1603E">
            <w:pPr>
              <w:pStyle w:val="14"/>
              <w:adjustRightInd w:val="0"/>
              <w:spacing w:after="0"/>
              <w:ind w:leftChars="200" w:left="480" w:firstLine="0"/>
              <w:jc w:val="both"/>
              <w:rPr>
                <w:color w:val="auto"/>
                <w:sz w:val="18"/>
              </w:rPr>
            </w:pPr>
            <w:r>
              <w:rPr>
                <w:color w:val="auto"/>
                <w:sz w:val="18"/>
              </w:rPr>
              <w:t>産業分類</w:t>
            </w:r>
          </w:p>
        </w:tc>
        <w:tc>
          <w:tcPr>
            <w:tcW w:w="1416" w:type="dxa"/>
            <w:tcBorders>
              <w:top w:val="single" w:sz="4" w:space="0" w:color="auto"/>
              <w:left w:val="single" w:sz="4" w:space="0" w:color="auto"/>
            </w:tcBorders>
            <w:shd w:val="clear" w:color="auto" w:fill="FFFFFF"/>
            <w:vAlign w:val="center"/>
          </w:tcPr>
          <w:p w14:paraId="1EE3C521" w14:textId="689F9B7C" w:rsidR="00FE5D32" w:rsidRDefault="00B1603E">
            <w:pPr>
              <w:pStyle w:val="14"/>
              <w:adjustRightInd w:val="0"/>
              <w:spacing w:after="0" w:line="200" w:lineRule="exact"/>
              <w:ind w:firstLine="0"/>
              <w:jc w:val="both"/>
              <w:rPr>
                <w:color w:val="auto"/>
                <w:sz w:val="18"/>
              </w:rPr>
            </w:pPr>
            <w:r>
              <w:rPr>
                <w:color w:val="auto"/>
                <w:sz w:val="18"/>
              </w:rPr>
              <w:t>商品分類番号</w:t>
            </w:r>
            <w:r>
              <w:rPr>
                <w:color w:val="auto"/>
                <w:sz w:val="18"/>
              </w:rPr>
              <w:t xml:space="preserve"> </w:t>
            </w:r>
            <w:r>
              <w:rPr>
                <w:color w:val="auto"/>
                <w:sz w:val="18"/>
              </w:rPr>
              <w:t>上位</w:t>
            </w:r>
            <w:r w:rsidR="00F6399A">
              <w:rPr>
                <w:rFonts w:hint="eastAsia"/>
                <w:color w:val="auto"/>
                <w:sz w:val="18"/>
              </w:rPr>
              <w:t>３</w:t>
            </w:r>
            <w:r>
              <w:rPr>
                <w:color w:val="auto"/>
                <w:sz w:val="18"/>
              </w:rPr>
              <w:t>桁</w:t>
            </w:r>
          </w:p>
        </w:tc>
        <w:tc>
          <w:tcPr>
            <w:tcW w:w="3130" w:type="dxa"/>
            <w:tcBorders>
              <w:top w:val="single" w:sz="4" w:space="0" w:color="auto"/>
              <w:left w:val="single" w:sz="4" w:space="0" w:color="auto"/>
              <w:right w:val="single" w:sz="4" w:space="0" w:color="auto"/>
            </w:tcBorders>
            <w:shd w:val="clear" w:color="auto" w:fill="FFFFFF"/>
            <w:vAlign w:val="center"/>
          </w:tcPr>
          <w:p w14:paraId="1EE3C522" w14:textId="77777777" w:rsidR="00FE5D32" w:rsidRDefault="00B1603E">
            <w:pPr>
              <w:pStyle w:val="14"/>
              <w:adjustRightInd w:val="0"/>
              <w:spacing w:after="0"/>
              <w:jc w:val="both"/>
              <w:rPr>
                <w:color w:val="auto"/>
                <w:sz w:val="18"/>
              </w:rPr>
            </w:pPr>
            <w:r>
              <w:rPr>
                <w:color w:val="auto"/>
                <w:sz w:val="18"/>
              </w:rPr>
              <w:t>以下の産業分類に属する品目</w:t>
            </w:r>
          </w:p>
        </w:tc>
      </w:tr>
      <w:tr w:rsidR="00FE5D32" w14:paraId="1EE3C527" w14:textId="77777777">
        <w:trPr>
          <w:trHeight w:hRule="exact" w:val="379"/>
          <w:jc w:val="center"/>
        </w:trPr>
        <w:tc>
          <w:tcPr>
            <w:tcW w:w="2102" w:type="dxa"/>
            <w:vMerge w:val="restart"/>
            <w:tcBorders>
              <w:top w:val="single" w:sz="4" w:space="0" w:color="auto"/>
              <w:left w:val="single" w:sz="4" w:space="0" w:color="auto"/>
              <w:bottom w:val="single" w:sz="4" w:space="0" w:color="auto"/>
            </w:tcBorders>
            <w:shd w:val="clear" w:color="auto" w:fill="FFFFFF"/>
            <w:vAlign w:val="center"/>
          </w:tcPr>
          <w:p w14:paraId="1EE3C524" w14:textId="77777777" w:rsidR="00FE5D32" w:rsidRDefault="00B1603E" w:rsidP="00EE6838">
            <w:pPr>
              <w:pStyle w:val="14"/>
              <w:adjustRightInd w:val="0"/>
              <w:spacing w:after="0"/>
              <w:ind w:firstLineChars="100" w:firstLine="180"/>
              <w:jc w:val="both"/>
              <w:rPr>
                <w:color w:val="auto"/>
                <w:sz w:val="18"/>
              </w:rPr>
            </w:pPr>
            <w:r>
              <w:rPr>
                <w:color w:val="auto"/>
                <w:sz w:val="18"/>
              </w:rPr>
              <w:t xml:space="preserve">58 </w:t>
            </w:r>
            <w:r>
              <w:rPr>
                <w:color w:val="auto"/>
                <w:sz w:val="18"/>
              </w:rPr>
              <w:t>飲食料品小売業</w:t>
            </w:r>
          </w:p>
        </w:tc>
        <w:tc>
          <w:tcPr>
            <w:tcW w:w="1416" w:type="dxa"/>
            <w:tcBorders>
              <w:top w:val="single" w:sz="4" w:space="0" w:color="auto"/>
              <w:left w:val="single" w:sz="4" w:space="0" w:color="auto"/>
            </w:tcBorders>
            <w:shd w:val="clear" w:color="auto" w:fill="FFFFFF"/>
            <w:vAlign w:val="center"/>
          </w:tcPr>
          <w:p w14:paraId="1EE3C525" w14:textId="77777777" w:rsidR="00FE5D32" w:rsidRDefault="00B1603E">
            <w:pPr>
              <w:pStyle w:val="14"/>
              <w:adjustRightInd w:val="0"/>
              <w:spacing w:after="0"/>
              <w:ind w:leftChars="200" w:left="480" w:firstLine="0"/>
              <w:jc w:val="both"/>
              <w:rPr>
                <w:color w:val="auto"/>
                <w:sz w:val="18"/>
              </w:rPr>
            </w:pPr>
            <w:r>
              <w:rPr>
                <w:color w:val="auto"/>
                <w:sz w:val="18"/>
              </w:rPr>
              <w:t>582</w:t>
            </w:r>
          </w:p>
        </w:tc>
        <w:tc>
          <w:tcPr>
            <w:tcW w:w="3130" w:type="dxa"/>
            <w:tcBorders>
              <w:top w:val="single" w:sz="4" w:space="0" w:color="auto"/>
              <w:left w:val="single" w:sz="4" w:space="0" w:color="auto"/>
              <w:right w:val="single" w:sz="4" w:space="0" w:color="auto"/>
            </w:tcBorders>
            <w:shd w:val="clear" w:color="auto" w:fill="FFFFFF"/>
            <w:vAlign w:val="center"/>
          </w:tcPr>
          <w:p w14:paraId="1EE3C526" w14:textId="77777777" w:rsidR="00FE5D32" w:rsidRDefault="00B1603E">
            <w:pPr>
              <w:pStyle w:val="14"/>
              <w:adjustRightInd w:val="0"/>
              <w:spacing w:after="0"/>
              <w:ind w:leftChars="200" w:left="480" w:firstLine="0"/>
              <w:jc w:val="both"/>
              <w:rPr>
                <w:color w:val="auto"/>
                <w:sz w:val="18"/>
              </w:rPr>
            </w:pPr>
            <w:r>
              <w:rPr>
                <w:color w:val="auto"/>
                <w:sz w:val="18"/>
              </w:rPr>
              <w:t>野菜・果実小売業</w:t>
            </w:r>
          </w:p>
        </w:tc>
      </w:tr>
      <w:tr w:rsidR="00FE5D32" w14:paraId="1EE3C52B" w14:textId="77777777">
        <w:trPr>
          <w:trHeight w:hRule="exact" w:val="379"/>
          <w:jc w:val="center"/>
        </w:trPr>
        <w:tc>
          <w:tcPr>
            <w:tcW w:w="2102" w:type="dxa"/>
            <w:vMerge/>
            <w:tcBorders>
              <w:left w:val="single" w:sz="4" w:space="0" w:color="auto"/>
            </w:tcBorders>
            <w:shd w:val="clear" w:color="auto" w:fill="FFFFFF"/>
            <w:vAlign w:val="center"/>
          </w:tcPr>
          <w:p w14:paraId="1EE3C528" w14:textId="77777777" w:rsidR="00FE5D32" w:rsidRDefault="00FE5D32"/>
        </w:tc>
        <w:tc>
          <w:tcPr>
            <w:tcW w:w="1416" w:type="dxa"/>
            <w:tcBorders>
              <w:top w:val="single" w:sz="4" w:space="0" w:color="auto"/>
              <w:left w:val="single" w:sz="4" w:space="0" w:color="auto"/>
            </w:tcBorders>
            <w:shd w:val="clear" w:color="auto" w:fill="FFFFFF"/>
            <w:vAlign w:val="center"/>
          </w:tcPr>
          <w:p w14:paraId="1EE3C529" w14:textId="77777777" w:rsidR="00FE5D32" w:rsidRDefault="00B1603E">
            <w:pPr>
              <w:pStyle w:val="14"/>
              <w:adjustRightInd w:val="0"/>
              <w:spacing w:after="0"/>
              <w:ind w:leftChars="200" w:left="480" w:firstLine="0"/>
              <w:jc w:val="both"/>
              <w:rPr>
                <w:color w:val="auto"/>
                <w:sz w:val="18"/>
              </w:rPr>
            </w:pPr>
            <w:r>
              <w:rPr>
                <w:color w:val="auto"/>
                <w:sz w:val="18"/>
              </w:rPr>
              <w:t>583</w:t>
            </w:r>
          </w:p>
        </w:tc>
        <w:tc>
          <w:tcPr>
            <w:tcW w:w="3130" w:type="dxa"/>
            <w:tcBorders>
              <w:top w:val="single" w:sz="4" w:space="0" w:color="auto"/>
              <w:left w:val="single" w:sz="4" w:space="0" w:color="auto"/>
              <w:right w:val="single" w:sz="4" w:space="0" w:color="auto"/>
            </w:tcBorders>
            <w:shd w:val="clear" w:color="auto" w:fill="FFFFFF"/>
            <w:vAlign w:val="center"/>
          </w:tcPr>
          <w:p w14:paraId="1EE3C52A" w14:textId="77777777" w:rsidR="00FE5D32" w:rsidRDefault="00B1603E">
            <w:pPr>
              <w:pStyle w:val="14"/>
              <w:adjustRightInd w:val="0"/>
              <w:spacing w:after="0"/>
              <w:ind w:leftChars="200" w:left="480" w:firstLine="0"/>
              <w:jc w:val="both"/>
              <w:rPr>
                <w:color w:val="auto"/>
                <w:sz w:val="18"/>
              </w:rPr>
            </w:pPr>
            <w:r>
              <w:rPr>
                <w:color w:val="auto"/>
                <w:sz w:val="18"/>
              </w:rPr>
              <w:t>食肉小売業</w:t>
            </w:r>
          </w:p>
        </w:tc>
      </w:tr>
      <w:tr w:rsidR="00FE5D32" w14:paraId="1EE3C52F" w14:textId="77777777">
        <w:trPr>
          <w:trHeight w:hRule="exact" w:val="379"/>
          <w:jc w:val="center"/>
        </w:trPr>
        <w:tc>
          <w:tcPr>
            <w:tcW w:w="2102" w:type="dxa"/>
            <w:vMerge/>
            <w:tcBorders>
              <w:left w:val="single" w:sz="4" w:space="0" w:color="auto"/>
            </w:tcBorders>
            <w:shd w:val="clear" w:color="auto" w:fill="FFFFFF"/>
            <w:vAlign w:val="center"/>
          </w:tcPr>
          <w:p w14:paraId="1EE3C52C" w14:textId="77777777" w:rsidR="00FE5D32" w:rsidRDefault="00FE5D32"/>
        </w:tc>
        <w:tc>
          <w:tcPr>
            <w:tcW w:w="1416" w:type="dxa"/>
            <w:tcBorders>
              <w:top w:val="single" w:sz="4" w:space="0" w:color="auto"/>
              <w:left w:val="single" w:sz="4" w:space="0" w:color="auto"/>
            </w:tcBorders>
            <w:shd w:val="clear" w:color="auto" w:fill="FFFFFF"/>
            <w:vAlign w:val="center"/>
          </w:tcPr>
          <w:p w14:paraId="1EE3C52D" w14:textId="77777777" w:rsidR="00FE5D32" w:rsidRDefault="00B1603E">
            <w:pPr>
              <w:pStyle w:val="14"/>
              <w:adjustRightInd w:val="0"/>
              <w:spacing w:after="0"/>
              <w:ind w:leftChars="200" w:left="480" w:firstLine="0"/>
              <w:jc w:val="both"/>
              <w:rPr>
                <w:color w:val="auto"/>
                <w:sz w:val="18"/>
              </w:rPr>
            </w:pPr>
            <w:r>
              <w:rPr>
                <w:color w:val="auto"/>
                <w:sz w:val="18"/>
              </w:rPr>
              <w:t>584</w:t>
            </w:r>
          </w:p>
        </w:tc>
        <w:tc>
          <w:tcPr>
            <w:tcW w:w="3130" w:type="dxa"/>
            <w:tcBorders>
              <w:top w:val="single" w:sz="4" w:space="0" w:color="auto"/>
              <w:left w:val="single" w:sz="4" w:space="0" w:color="auto"/>
              <w:right w:val="single" w:sz="4" w:space="0" w:color="auto"/>
            </w:tcBorders>
            <w:shd w:val="clear" w:color="auto" w:fill="FFFFFF"/>
            <w:vAlign w:val="center"/>
          </w:tcPr>
          <w:p w14:paraId="1EE3C52E" w14:textId="77777777" w:rsidR="00FE5D32" w:rsidRDefault="00B1603E">
            <w:pPr>
              <w:pStyle w:val="14"/>
              <w:adjustRightInd w:val="0"/>
              <w:spacing w:after="0"/>
              <w:ind w:leftChars="200" w:left="480" w:firstLine="0"/>
              <w:jc w:val="both"/>
              <w:rPr>
                <w:color w:val="auto"/>
                <w:sz w:val="18"/>
              </w:rPr>
            </w:pPr>
            <w:r>
              <w:rPr>
                <w:color w:val="auto"/>
                <w:sz w:val="18"/>
              </w:rPr>
              <w:t>鮮魚小売業</w:t>
            </w:r>
          </w:p>
        </w:tc>
      </w:tr>
      <w:tr w:rsidR="00FE5D32" w14:paraId="1EE3C533" w14:textId="77777777">
        <w:trPr>
          <w:trHeight w:hRule="exact" w:val="379"/>
          <w:jc w:val="center"/>
        </w:trPr>
        <w:tc>
          <w:tcPr>
            <w:tcW w:w="2102" w:type="dxa"/>
            <w:vMerge/>
            <w:tcBorders>
              <w:left w:val="single" w:sz="4" w:space="0" w:color="auto"/>
            </w:tcBorders>
            <w:shd w:val="clear" w:color="auto" w:fill="FFFFFF"/>
            <w:vAlign w:val="center"/>
          </w:tcPr>
          <w:p w14:paraId="1EE3C530" w14:textId="77777777" w:rsidR="00FE5D32" w:rsidRDefault="00FE5D32"/>
        </w:tc>
        <w:tc>
          <w:tcPr>
            <w:tcW w:w="1416" w:type="dxa"/>
            <w:tcBorders>
              <w:top w:val="single" w:sz="4" w:space="0" w:color="auto"/>
              <w:left w:val="single" w:sz="4" w:space="0" w:color="auto"/>
            </w:tcBorders>
            <w:shd w:val="clear" w:color="auto" w:fill="FFFFFF"/>
            <w:vAlign w:val="center"/>
          </w:tcPr>
          <w:p w14:paraId="1EE3C531" w14:textId="77777777" w:rsidR="00FE5D32" w:rsidRDefault="00B1603E">
            <w:pPr>
              <w:pStyle w:val="14"/>
              <w:adjustRightInd w:val="0"/>
              <w:spacing w:after="0"/>
              <w:ind w:leftChars="200" w:left="480" w:firstLine="0"/>
              <w:jc w:val="both"/>
              <w:rPr>
                <w:color w:val="auto"/>
                <w:sz w:val="18"/>
              </w:rPr>
            </w:pPr>
            <w:r>
              <w:rPr>
                <w:color w:val="auto"/>
                <w:sz w:val="18"/>
              </w:rPr>
              <w:t>585</w:t>
            </w:r>
          </w:p>
        </w:tc>
        <w:tc>
          <w:tcPr>
            <w:tcW w:w="3130" w:type="dxa"/>
            <w:tcBorders>
              <w:top w:val="single" w:sz="4" w:space="0" w:color="auto"/>
              <w:left w:val="single" w:sz="4" w:space="0" w:color="auto"/>
              <w:right w:val="single" w:sz="4" w:space="0" w:color="auto"/>
            </w:tcBorders>
            <w:shd w:val="clear" w:color="auto" w:fill="FFFFFF"/>
            <w:vAlign w:val="center"/>
          </w:tcPr>
          <w:p w14:paraId="1EE3C532" w14:textId="77777777" w:rsidR="00FE5D32" w:rsidRDefault="00B1603E">
            <w:pPr>
              <w:pStyle w:val="14"/>
              <w:adjustRightInd w:val="0"/>
              <w:spacing w:after="0"/>
              <w:ind w:leftChars="200" w:left="480" w:firstLine="0"/>
              <w:jc w:val="both"/>
              <w:rPr>
                <w:color w:val="auto"/>
                <w:sz w:val="18"/>
              </w:rPr>
            </w:pPr>
            <w:r>
              <w:rPr>
                <w:color w:val="auto"/>
                <w:sz w:val="18"/>
              </w:rPr>
              <w:t>酒小売業</w:t>
            </w:r>
          </w:p>
        </w:tc>
      </w:tr>
      <w:tr w:rsidR="00FE5D32" w14:paraId="1EE3C537" w14:textId="77777777">
        <w:trPr>
          <w:trHeight w:hRule="exact" w:val="384"/>
          <w:jc w:val="center"/>
        </w:trPr>
        <w:tc>
          <w:tcPr>
            <w:tcW w:w="2102" w:type="dxa"/>
            <w:vMerge/>
            <w:tcBorders>
              <w:left w:val="single" w:sz="4" w:space="0" w:color="auto"/>
              <w:bottom w:val="single" w:sz="4" w:space="0" w:color="auto"/>
            </w:tcBorders>
            <w:shd w:val="clear" w:color="auto" w:fill="FFFFFF"/>
            <w:vAlign w:val="center"/>
          </w:tcPr>
          <w:p w14:paraId="1EE3C534" w14:textId="77777777" w:rsidR="00FE5D32" w:rsidRDefault="00FE5D32"/>
        </w:tc>
        <w:tc>
          <w:tcPr>
            <w:tcW w:w="1416" w:type="dxa"/>
            <w:tcBorders>
              <w:top w:val="single" w:sz="4" w:space="0" w:color="auto"/>
              <w:left w:val="single" w:sz="4" w:space="0" w:color="auto"/>
              <w:bottom w:val="single" w:sz="4" w:space="0" w:color="auto"/>
            </w:tcBorders>
            <w:shd w:val="clear" w:color="auto" w:fill="FFFFFF"/>
            <w:vAlign w:val="center"/>
          </w:tcPr>
          <w:p w14:paraId="1EE3C535" w14:textId="77777777" w:rsidR="00FE5D32" w:rsidRDefault="00B1603E">
            <w:pPr>
              <w:pStyle w:val="14"/>
              <w:adjustRightInd w:val="0"/>
              <w:spacing w:after="0"/>
              <w:ind w:leftChars="200" w:left="480" w:firstLine="0"/>
              <w:jc w:val="both"/>
              <w:rPr>
                <w:color w:val="auto"/>
                <w:sz w:val="18"/>
              </w:rPr>
            </w:pPr>
            <w:r>
              <w:rPr>
                <w:color w:val="auto"/>
                <w:sz w:val="18"/>
              </w:rPr>
              <w:t>586</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1EE3C536" w14:textId="77777777" w:rsidR="00FE5D32" w:rsidRDefault="00B1603E">
            <w:pPr>
              <w:pStyle w:val="14"/>
              <w:adjustRightInd w:val="0"/>
              <w:spacing w:after="0"/>
              <w:ind w:leftChars="200" w:left="480" w:firstLine="0"/>
              <w:jc w:val="both"/>
              <w:rPr>
                <w:color w:val="auto"/>
                <w:sz w:val="18"/>
              </w:rPr>
            </w:pPr>
            <w:r>
              <w:rPr>
                <w:color w:val="auto"/>
                <w:sz w:val="18"/>
              </w:rPr>
              <w:t>菓子・パン小売業</w:t>
            </w:r>
          </w:p>
        </w:tc>
      </w:tr>
    </w:tbl>
    <w:p w14:paraId="1EE3C538" w14:textId="77777777" w:rsidR="00FE5D32" w:rsidRDefault="00FE5D32">
      <w:pPr>
        <w:adjustRightInd w:val="0"/>
        <w:ind w:leftChars="200" w:left="480"/>
        <w:contextualSpacing/>
        <w:rPr>
          <w:sz w:val="22"/>
        </w:rPr>
      </w:pPr>
    </w:p>
    <w:p w14:paraId="1EE3C539" w14:textId="77777777" w:rsidR="00FE5D32" w:rsidRPr="00F6399A" w:rsidRDefault="00B1603E">
      <w:pPr>
        <w:adjustRightInd w:val="0"/>
        <w:ind w:leftChars="200" w:left="480" w:firstLineChars="100" w:firstLine="220"/>
        <w:contextualSpacing/>
        <w:rPr>
          <w:rFonts w:ascii="ＭＳ 明朝" w:hAnsi="ＭＳ 明朝"/>
          <w:sz w:val="22"/>
          <w:szCs w:val="22"/>
        </w:rPr>
      </w:pPr>
      <w:r w:rsidRPr="00F6399A">
        <w:rPr>
          <w:rFonts w:ascii="ＭＳ 明朝" w:hAnsi="ＭＳ 明朝"/>
          <w:sz w:val="22"/>
          <w:szCs w:val="22"/>
        </w:rPr>
        <w:t>エ</w:t>
      </w:r>
      <w:r w:rsidRPr="00F6399A">
        <w:rPr>
          <w:rFonts w:ascii="ＭＳ 明朝" w:hAnsi="ＭＳ 明朝" w:hint="eastAsia"/>
          <w:sz w:val="22"/>
          <w:szCs w:val="22"/>
        </w:rPr>
        <w:t xml:space="preserve">　</w:t>
      </w:r>
      <w:r w:rsidRPr="00F6399A">
        <w:rPr>
          <w:rFonts w:ascii="ＭＳ 明朝" w:hAnsi="ＭＳ 明朝"/>
          <w:sz w:val="22"/>
          <w:szCs w:val="22"/>
        </w:rPr>
        <w:t>「5891 コンビニエンスストア(飲食料品を中心とするものに限る)」</w:t>
      </w:r>
    </w:p>
    <w:p w14:paraId="1EE3C53A" w14:textId="77777777" w:rsidR="00FE5D32" w:rsidRPr="00F6399A" w:rsidRDefault="00B1603E" w:rsidP="00F6399A">
      <w:pPr>
        <w:adjustRightInd w:val="0"/>
        <w:ind w:leftChars="400" w:left="960" w:firstLineChars="100" w:firstLine="220"/>
        <w:contextualSpacing/>
        <w:rPr>
          <w:rFonts w:ascii="ＭＳ 明朝" w:hAnsi="ＭＳ 明朝"/>
          <w:sz w:val="22"/>
          <w:szCs w:val="22"/>
        </w:rPr>
      </w:pPr>
      <w:r w:rsidRPr="00F6399A">
        <w:rPr>
          <w:rFonts w:ascii="ＭＳ 明朝" w:hAnsi="ＭＳ 明朝"/>
          <w:sz w:val="22"/>
          <w:szCs w:val="22"/>
        </w:rPr>
        <w:t>中分類「58 飲食料品小売業」に格付された事業所のうち、セルフサービス方式を採用し、売場面積が30㎡以上250㎡未満で、営業時間が14時間以上の事業所</w:t>
      </w:r>
    </w:p>
    <w:p w14:paraId="1EE3C53B" w14:textId="77777777" w:rsidR="00FE5D32" w:rsidRPr="00F6399A" w:rsidRDefault="00B1603E">
      <w:pPr>
        <w:pStyle w:val="10"/>
        <w:adjustRightInd w:val="0"/>
        <w:spacing w:after="0"/>
        <w:ind w:leftChars="200" w:left="480" w:firstLineChars="100" w:firstLine="220"/>
        <w:contextualSpacing/>
        <w:jc w:val="both"/>
        <w:rPr>
          <w:rFonts w:ascii="ＭＳ 明朝" w:hAnsi="ＭＳ 明朝"/>
          <w:color w:val="auto"/>
          <w:szCs w:val="22"/>
        </w:rPr>
      </w:pPr>
      <w:r w:rsidRPr="00F6399A">
        <w:rPr>
          <w:rFonts w:ascii="ＭＳ 明朝" w:hAnsi="ＭＳ 明朝"/>
          <w:color w:val="auto"/>
          <w:szCs w:val="22"/>
        </w:rPr>
        <w:t>オ</w:t>
      </w:r>
      <w:r w:rsidRPr="00F6399A">
        <w:rPr>
          <w:rFonts w:ascii="ＭＳ 明朝" w:hAnsi="ＭＳ 明朝" w:hint="eastAsia"/>
          <w:color w:val="auto"/>
          <w:szCs w:val="22"/>
        </w:rPr>
        <w:t xml:space="preserve">　</w:t>
      </w:r>
      <w:r w:rsidRPr="00F6399A">
        <w:rPr>
          <w:rFonts w:ascii="ＭＳ 明朝" w:hAnsi="ＭＳ 明朝"/>
          <w:color w:val="auto"/>
          <w:szCs w:val="22"/>
        </w:rPr>
        <w:t>「6031 ドラッグストア」</w:t>
      </w:r>
    </w:p>
    <w:p w14:paraId="1EE3C53C" w14:textId="5C08687A" w:rsidR="00FE5D32" w:rsidRPr="00F6399A" w:rsidRDefault="00B1603E">
      <w:pPr>
        <w:pStyle w:val="10"/>
        <w:adjustRightInd w:val="0"/>
        <w:spacing w:after="0"/>
        <w:ind w:leftChars="400" w:left="960" w:firstLineChars="100" w:firstLine="220"/>
        <w:contextualSpacing/>
        <w:jc w:val="both"/>
        <w:rPr>
          <w:rFonts w:ascii="ＭＳ 明朝" w:hAnsi="ＭＳ 明朝"/>
          <w:color w:val="auto"/>
          <w:szCs w:val="22"/>
        </w:rPr>
      </w:pPr>
      <w:r w:rsidRPr="00F6399A">
        <w:rPr>
          <w:rFonts w:ascii="ＭＳ 明朝" w:hAnsi="ＭＳ 明朝"/>
          <w:color w:val="auto"/>
          <w:szCs w:val="22"/>
        </w:rPr>
        <w:t>小分類「603 医薬品・化粧品小売業」に格付された事業所のうち、以下のいずれかの事業所</w:t>
      </w:r>
    </w:p>
    <w:p w14:paraId="1EE3C53D" w14:textId="77777777" w:rsidR="00FE5D32" w:rsidRPr="00F6399A" w:rsidRDefault="00B1603E">
      <w:pPr>
        <w:pStyle w:val="10"/>
        <w:tabs>
          <w:tab w:val="left" w:pos="1241"/>
        </w:tabs>
        <w:adjustRightInd w:val="0"/>
        <w:spacing w:after="0"/>
        <w:ind w:firstLineChars="400" w:firstLine="880"/>
        <w:contextualSpacing/>
        <w:jc w:val="both"/>
        <w:rPr>
          <w:rFonts w:ascii="ＭＳ 明朝" w:hAnsi="ＭＳ 明朝"/>
          <w:color w:val="auto"/>
          <w:szCs w:val="22"/>
        </w:rPr>
      </w:pPr>
      <w:bookmarkStart w:id="1" w:name="bookmark5"/>
      <w:bookmarkEnd w:id="1"/>
      <w:r w:rsidRPr="00F6399A">
        <w:rPr>
          <w:rFonts w:ascii="ＭＳ 明朝" w:hAnsi="ＭＳ 明朝" w:hint="eastAsia"/>
          <w:color w:val="auto"/>
          <w:szCs w:val="22"/>
        </w:rPr>
        <w:t xml:space="preserve">・　</w:t>
      </w:r>
      <w:r w:rsidRPr="00F6399A">
        <w:rPr>
          <w:rFonts w:ascii="ＭＳ 明朝" w:hAnsi="ＭＳ 明朝"/>
          <w:color w:val="auto"/>
          <w:szCs w:val="22"/>
        </w:rPr>
        <w:t>セルフサービス方式を採用し、一般用医薬品を小売している事業所</w:t>
      </w:r>
    </w:p>
    <w:p w14:paraId="1EE3C53E" w14:textId="77777777" w:rsidR="00FE5D32" w:rsidRPr="00F6399A" w:rsidRDefault="00B1603E">
      <w:pPr>
        <w:pStyle w:val="10"/>
        <w:tabs>
          <w:tab w:val="left" w:pos="1241"/>
        </w:tabs>
        <w:adjustRightInd w:val="0"/>
        <w:spacing w:after="0"/>
        <w:ind w:firstLineChars="400" w:firstLine="880"/>
        <w:contextualSpacing/>
        <w:jc w:val="both"/>
        <w:rPr>
          <w:rFonts w:ascii="ＭＳ 明朝" w:hAnsi="ＭＳ 明朝"/>
          <w:color w:val="auto"/>
        </w:rPr>
      </w:pPr>
      <w:bookmarkStart w:id="2" w:name="bookmark6"/>
      <w:bookmarkEnd w:id="2"/>
      <w:r w:rsidRPr="00F6399A">
        <w:rPr>
          <w:rFonts w:ascii="ＭＳ 明朝" w:hAnsi="ＭＳ 明朝" w:hint="eastAsia"/>
          <w:color w:val="auto"/>
        </w:rPr>
        <w:t xml:space="preserve">・　</w:t>
      </w:r>
      <w:r w:rsidRPr="00F6399A">
        <w:rPr>
          <w:rFonts w:ascii="ＭＳ 明朝" w:hAnsi="ＭＳ 明朝"/>
          <w:color w:val="auto"/>
        </w:rPr>
        <w:t>セルフサービス方式を採用し、「店舗形態」において「ドラッグストア」</w:t>
      </w:r>
    </w:p>
    <w:p w14:paraId="1EE3C53F" w14:textId="77777777" w:rsidR="00FE5D32" w:rsidRPr="00F6399A" w:rsidRDefault="00B1603E">
      <w:pPr>
        <w:pStyle w:val="10"/>
        <w:tabs>
          <w:tab w:val="left" w:pos="1241"/>
        </w:tabs>
        <w:adjustRightInd w:val="0"/>
        <w:spacing w:after="0"/>
        <w:ind w:firstLineChars="500" w:firstLine="1100"/>
        <w:contextualSpacing/>
        <w:jc w:val="both"/>
        <w:rPr>
          <w:rFonts w:ascii="ＭＳ 明朝" w:hAnsi="ＭＳ 明朝"/>
          <w:color w:val="auto"/>
        </w:rPr>
      </w:pPr>
      <w:r w:rsidRPr="00F6399A">
        <w:rPr>
          <w:rFonts w:ascii="ＭＳ 明朝" w:hAnsi="ＭＳ 明朝" w:hint="eastAsia"/>
          <w:color w:val="auto"/>
        </w:rPr>
        <w:t>を選択した事業所</w:t>
      </w:r>
    </w:p>
    <w:p w14:paraId="1EE3C540" w14:textId="77777777" w:rsidR="00FE5D32" w:rsidRPr="00F6399A" w:rsidRDefault="00B1603E">
      <w:pPr>
        <w:pStyle w:val="10"/>
        <w:tabs>
          <w:tab w:val="left" w:pos="1241"/>
        </w:tabs>
        <w:adjustRightInd w:val="0"/>
        <w:spacing w:after="0"/>
        <w:ind w:firstLineChars="321" w:firstLine="706"/>
        <w:contextualSpacing/>
        <w:jc w:val="both"/>
        <w:rPr>
          <w:rFonts w:ascii="ＭＳ 明朝" w:hAnsi="ＭＳ 明朝"/>
          <w:color w:val="auto"/>
        </w:rPr>
      </w:pPr>
      <w:r w:rsidRPr="00F6399A">
        <w:rPr>
          <w:rFonts w:ascii="ＭＳ 明朝" w:hAnsi="ＭＳ 明朝"/>
          <w:color w:val="auto"/>
        </w:rPr>
        <w:t>カ</w:t>
      </w:r>
      <w:r w:rsidRPr="00F6399A">
        <w:rPr>
          <w:rFonts w:ascii="ＭＳ 明朝" w:hAnsi="ＭＳ 明朝" w:hint="eastAsia"/>
          <w:color w:val="auto"/>
        </w:rPr>
        <w:t xml:space="preserve">　</w:t>
      </w:r>
      <w:r w:rsidRPr="00F6399A">
        <w:rPr>
          <w:rFonts w:ascii="ＭＳ 明朝" w:hAnsi="ＭＳ 明朝"/>
          <w:color w:val="auto"/>
        </w:rPr>
        <w:t>「6091 ホームセンター」</w:t>
      </w:r>
    </w:p>
    <w:p w14:paraId="1EE3C541" w14:textId="77777777" w:rsidR="00FE5D32" w:rsidRPr="00F6399A" w:rsidRDefault="00B1603E">
      <w:pPr>
        <w:pStyle w:val="10"/>
        <w:adjustRightInd w:val="0"/>
        <w:spacing w:after="0"/>
        <w:ind w:leftChars="400" w:left="960" w:firstLineChars="100" w:firstLine="220"/>
        <w:contextualSpacing/>
        <w:jc w:val="both"/>
        <w:rPr>
          <w:rFonts w:ascii="ＭＳ 明朝" w:hAnsi="ＭＳ 明朝"/>
          <w:color w:val="auto"/>
        </w:rPr>
      </w:pPr>
      <w:r w:rsidRPr="00F6399A">
        <w:rPr>
          <w:rFonts w:ascii="ＭＳ 明朝" w:hAnsi="ＭＳ 明朝"/>
          <w:color w:val="auto"/>
        </w:rPr>
        <w:t>中分類「60 その他の小売業」に格付された事業所のうち、以下のいずれかの事業所</w:t>
      </w:r>
    </w:p>
    <w:p w14:paraId="1EE3C542" w14:textId="4ACBF129" w:rsidR="00FE5D32" w:rsidRPr="00F6399A" w:rsidRDefault="00B1603E">
      <w:pPr>
        <w:pStyle w:val="10"/>
        <w:tabs>
          <w:tab w:val="left" w:pos="1241"/>
        </w:tabs>
        <w:adjustRightInd w:val="0"/>
        <w:spacing w:after="0"/>
        <w:ind w:leftChars="400" w:left="1180" w:hangingChars="100" w:hanging="220"/>
        <w:contextualSpacing/>
        <w:jc w:val="both"/>
        <w:rPr>
          <w:rFonts w:ascii="ＭＳ 明朝" w:hAnsi="ＭＳ 明朝"/>
          <w:color w:val="auto"/>
        </w:rPr>
      </w:pPr>
      <w:bookmarkStart w:id="3" w:name="bookmark7"/>
      <w:bookmarkEnd w:id="3"/>
      <w:r w:rsidRPr="00F6399A">
        <w:rPr>
          <w:rFonts w:ascii="ＭＳ 明朝" w:hAnsi="ＭＳ 明朝" w:hint="eastAsia"/>
          <w:color w:val="auto"/>
        </w:rPr>
        <w:t xml:space="preserve">・　</w:t>
      </w:r>
      <w:r w:rsidRPr="00F6399A">
        <w:rPr>
          <w:rFonts w:ascii="ＭＳ 明朝" w:hAnsi="ＭＳ 明朝"/>
          <w:color w:val="auto"/>
        </w:rPr>
        <w:t>セルフサービス方式を採用し、売場面積が500㎡以上で、金物、荒物、苗・種子のいずれかを小売している事業所</w:t>
      </w:r>
    </w:p>
    <w:p w14:paraId="1EE3C543" w14:textId="0CEF848B" w:rsidR="00FE5D32" w:rsidRPr="00F6399A" w:rsidRDefault="00B1603E">
      <w:pPr>
        <w:pStyle w:val="10"/>
        <w:tabs>
          <w:tab w:val="left" w:pos="1241"/>
        </w:tabs>
        <w:adjustRightInd w:val="0"/>
        <w:spacing w:after="0"/>
        <w:ind w:leftChars="400" w:left="1180" w:hangingChars="100" w:hanging="220"/>
        <w:contextualSpacing/>
        <w:jc w:val="both"/>
        <w:rPr>
          <w:rFonts w:ascii="ＭＳ 明朝" w:hAnsi="ＭＳ 明朝"/>
          <w:color w:val="auto"/>
        </w:rPr>
      </w:pPr>
      <w:bookmarkStart w:id="4" w:name="bookmark8"/>
      <w:bookmarkEnd w:id="4"/>
      <w:r w:rsidRPr="00F6399A">
        <w:rPr>
          <w:rFonts w:ascii="ＭＳ 明朝" w:hAnsi="ＭＳ 明朝" w:hint="eastAsia"/>
          <w:color w:val="auto"/>
        </w:rPr>
        <w:t xml:space="preserve">・　</w:t>
      </w:r>
      <w:r w:rsidRPr="00F6399A">
        <w:rPr>
          <w:rFonts w:ascii="ＭＳ 明朝" w:hAnsi="ＭＳ 明朝"/>
          <w:color w:val="auto"/>
        </w:rPr>
        <w:t>セルフサービス方式を採用し、売場面積が500㎡以上で、「店舗形態」において「ホームセンター」を選択した事業所</w:t>
      </w:r>
    </w:p>
    <w:p w14:paraId="1EE3C544" w14:textId="77777777" w:rsidR="00FE5D32" w:rsidRPr="00F6399A" w:rsidRDefault="00B1603E">
      <w:pPr>
        <w:pStyle w:val="10"/>
        <w:adjustRightInd w:val="0"/>
        <w:spacing w:after="0"/>
        <w:ind w:leftChars="200" w:left="480" w:firstLineChars="100" w:firstLine="220"/>
        <w:contextualSpacing/>
        <w:jc w:val="both"/>
        <w:rPr>
          <w:rFonts w:ascii="ＭＳ 明朝" w:hAnsi="ＭＳ 明朝"/>
          <w:color w:val="auto"/>
        </w:rPr>
      </w:pPr>
      <w:r w:rsidRPr="00F6399A">
        <w:rPr>
          <w:rFonts w:ascii="ＭＳ 明朝" w:hAnsi="ＭＳ 明朝"/>
          <w:color w:val="auto"/>
        </w:rPr>
        <w:t>キ</w:t>
      </w:r>
      <w:r w:rsidRPr="00F6399A">
        <w:rPr>
          <w:rFonts w:ascii="ＭＳ 明朝" w:hAnsi="ＭＳ 明朝" w:hint="eastAsia"/>
          <w:color w:val="auto"/>
        </w:rPr>
        <w:t xml:space="preserve">　</w:t>
      </w:r>
      <w:r w:rsidRPr="00F6399A">
        <w:rPr>
          <w:rFonts w:ascii="ＭＳ 明朝" w:hAnsi="ＭＳ 明朝"/>
          <w:color w:val="auto"/>
        </w:rPr>
        <w:t>「6092 たばこ・喫煙具専門小売業」</w:t>
      </w:r>
    </w:p>
    <w:p w14:paraId="1EE3C545" w14:textId="07E90474" w:rsidR="00FE5D32" w:rsidRPr="00F6399A" w:rsidRDefault="00B1603E">
      <w:pPr>
        <w:pStyle w:val="10"/>
        <w:adjustRightInd w:val="0"/>
        <w:spacing w:after="0"/>
        <w:ind w:leftChars="400" w:left="960" w:firstLineChars="100" w:firstLine="220"/>
        <w:contextualSpacing/>
        <w:jc w:val="both"/>
        <w:rPr>
          <w:rFonts w:ascii="ＭＳ 明朝" w:hAnsi="ＭＳ 明朝"/>
          <w:color w:val="auto"/>
        </w:rPr>
      </w:pPr>
      <w:r w:rsidRPr="00F6399A">
        <w:rPr>
          <w:rFonts w:ascii="ＭＳ 明朝" w:hAnsi="ＭＳ 明朝"/>
          <w:color w:val="auto"/>
        </w:rPr>
        <w:t>商品分類番号「60921 たばこ・喫煙具」の販売額が小売販売総額の90％以上の事業所</w:t>
      </w:r>
    </w:p>
    <w:p w14:paraId="1EE3C546" w14:textId="77777777" w:rsidR="00FE5D32" w:rsidRPr="00F6399A" w:rsidRDefault="00B1603E">
      <w:pPr>
        <w:pStyle w:val="10"/>
        <w:adjustRightInd w:val="0"/>
        <w:spacing w:after="0"/>
        <w:ind w:leftChars="200" w:left="480" w:firstLineChars="100" w:firstLine="220"/>
        <w:contextualSpacing/>
        <w:jc w:val="both"/>
        <w:rPr>
          <w:rFonts w:ascii="ＭＳ 明朝" w:hAnsi="ＭＳ 明朝"/>
          <w:color w:val="auto"/>
        </w:rPr>
      </w:pPr>
      <w:r w:rsidRPr="00F6399A">
        <w:rPr>
          <w:rFonts w:ascii="ＭＳ 明朝" w:hAnsi="ＭＳ 明朝"/>
          <w:color w:val="auto"/>
        </w:rPr>
        <w:t>ク</w:t>
      </w:r>
      <w:r w:rsidRPr="00F6399A">
        <w:rPr>
          <w:rFonts w:ascii="ＭＳ 明朝" w:hAnsi="ＭＳ 明朝" w:hint="eastAsia"/>
          <w:color w:val="auto"/>
        </w:rPr>
        <w:t xml:space="preserve">　</w:t>
      </w:r>
      <w:r w:rsidRPr="00F6399A">
        <w:rPr>
          <w:rFonts w:ascii="ＭＳ 明朝" w:hAnsi="ＭＳ 明朝"/>
          <w:color w:val="auto"/>
        </w:rPr>
        <w:t>「61 無店舗小売業」</w:t>
      </w:r>
    </w:p>
    <w:p w14:paraId="1EE3C547" w14:textId="36C3243B" w:rsidR="00FE5D32" w:rsidRPr="00F6399A" w:rsidRDefault="00B1603E">
      <w:pPr>
        <w:pStyle w:val="10"/>
        <w:spacing w:after="0"/>
        <w:ind w:leftChars="200" w:left="480" w:firstLineChars="300" w:firstLine="660"/>
        <w:contextualSpacing/>
        <w:jc w:val="both"/>
        <w:rPr>
          <w:rFonts w:ascii="ＭＳ 明朝" w:hAnsi="ＭＳ 明朝"/>
          <w:color w:val="auto"/>
        </w:rPr>
      </w:pPr>
      <w:r w:rsidRPr="00F6399A">
        <w:rPr>
          <w:rFonts w:ascii="ＭＳ 明朝" w:hAnsi="ＭＳ 明朝"/>
          <w:color w:val="auto"/>
        </w:rPr>
        <w:t>「小売販売額の商品販売形態別割合」の店頭販売の割合が</w:t>
      </w:r>
      <w:r w:rsidR="00FC6E59">
        <w:rPr>
          <w:rFonts w:ascii="ＭＳ 明朝" w:hAnsi="ＭＳ 明朝" w:hint="eastAsia"/>
          <w:color w:val="auto"/>
        </w:rPr>
        <w:t>0</w:t>
      </w:r>
      <w:r w:rsidRPr="00F6399A">
        <w:rPr>
          <w:rFonts w:ascii="ＭＳ 明朝" w:hAnsi="ＭＳ 明朝"/>
          <w:color w:val="auto"/>
        </w:rPr>
        <w:t>％及び売場面積</w:t>
      </w:r>
    </w:p>
    <w:p w14:paraId="1EE3C548" w14:textId="186007B8" w:rsidR="00FE5D32" w:rsidRPr="00F6399A" w:rsidRDefault="00B1603E" w:rsidP="00FC6E59">
      <w:pPr>
        <w:autoSpaceDE w:val="0"/>
        <w:autoSpaceDN w:val="0"/>
        <w:adjustRightInd w:val="0"/>
        <w:ind w:leftChars="200" w:left="480" w:firstLineChars="200" w:firstLine="440"/>
        <w:contextualSpacing/>
        <w:rPr>
          <w:rFonts w:ascii="ＭＳ 明朝" w:hAnsi="ＭＳ 明朝"/>
          <w:sz w:val="22"/>
        </w:rPr>
      </w:pPr>
      <w:r w:rsidRPr="00F6399A">
        <w:rPr>
          <w:rFonts w:ascii="ＭＳ 明朝" w:hAnsi="ＭＳ 明朝"/>
          <w:sz w:val="22"/>
        </w:rPr>
        <w:t>が</w:t>
      </w:r>
      <w:r w:rsidR="00FC6E59">
        <w:rPr>
          <w:rFonts w:ascii="ＭＳ 明朝" w:hAnsi="ＭＳ 明朝" w:hint="eastAsia"/>
          <w:sz w:val="22"/>
        </w:rPr>
        <w:t>0</w:t>
      </w:r>
      <w:r w:rsidRPr="00F6399A">
        <w:rPr>
          <w:rFonts w:ascii="ＭＳ 明朝" w:hAnsi="ＭＳ 明朝"/>
          <w:sz w:val="22"/>
        </w:rPr>
        <w:t>㎡の事業所</w:t>
      </w:r>
    </w:p>
    <w:p w14:paraId="1EE3C549" w14:textId="77777777" w:rsidR="00FE5D32" w:rsidRDefault="00B1603E" w:rsidP="00EE6838">
      <w:pPr>
        <w:autoSpaceDE w:val="0"/>
        <w:autoSpaceDN w:val="0"/>
        <w:adjustRightInd w:val="0"/>
        <w:ind w:leftChars="200" w:left="480" w:firstLineChars="200" w:firstLine="480"/>
        <w:contextualSpacing/>
        <w:rPr>
          <w:rFonts w:ascii="ＭＳ 明朝" w:hAnsi="ＭＳ 明朝"/>
          <w:sz w:val="22"/>
        </w:rPr>
      </w:pPr>
      <w:r>
        <w:rPr>
          <w:rFonts w:hint="eastAsia"/>
        </w:rPr>
        <w:br w:type="page"/>
      </w:r>
    </w:p>
    <w:p w14:paraId="1EE3C54A" w14:textId="77777777" w:rsidR="00FE5D32" w:rsidRDefault="00FE5D32">
      <w:pPr>
        <w:autoSpaceDE w:val="0"/>
        <w:autoSpaceDN w:val="0"/>
        <w:adjustRightInd w:val="0"/>
        <w:ind w:leftChars="200" w:left="480" w:firstLineChars="200" w:firstLine="440"/>
        <w:contextualSpacing/>
        <w:rPr>
          <w:rFonts w:ascii="ＭＳ 明朝" w:hAnsi="ＭＳ 明朝"/>
          <w:sz w:val="22"/>
        </w:rPr>
      </w:pPr>
    </w:p>
    <w:p w14:paraId="1EE3C54B" w14:textId="77777777" w:rsidR="00FE5D32" w:rsidRDefault="00FE5D32">
      <w:pPr>
        <w:autoSpaceDE w:val="0"/>
        <w:autoSpaceDN w:val="0"/>
        <w:adjustRightInd w:val="0"/>
        <w:ind w:leftChars="200" w:left="480" w:firstLineChars="200" w:firstLine="440"/>
        <w:contextualSpacing/>
        <w:rPr>
          <w:rFonts w:ascii="ＭＳ 明朝" w:hAnsi="ＭＳ 明朝"/>
          <w:sz w:val="22"/>
        </w:rPr>
      </w:pPr>
    </w:p>
    <w:sectPr w:rsidR="00FE5D32">
      <w:footerReference w:type="default" r:id="rId13"/>
      <w:pgSz w:w="11906" w:h="16838"/>
      <w:pgMar w:top="1625" w:right="1701" w:bottom="1353" w:left="1701" w:header="851" w:footer="170" w:gutter="0"/>
      <w:cols w:space="720"/>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3C54E" w14:textId="77777777" w:rsidR="00B1603E" w:rsidRDefault="00B1603E">
      <w:r>
        <w:separator/>
      </w:r>
    </w:p>
  </w:endnote>
  <w:endnote w:type="continuationSeparator" w:id="0">
    <w:p w14:paraId="1EE3C54F" w14:textId="77777777" w:rsidR="00B1603E" w:rsidRDefault="00B1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0"/>
      </w:rPr>
      <w:alias w:val=""/>
      <w:tag w:val=""/>
      <w:id w:val="1410649631"/>
      <w:docPartObj>
        <w:docPartGallery w:val="Page Numbers (Bottom of Page)"/>
        <w:docPartUnique/>
      </w:docPartObj>
    </w:sdtPr>
    <w:sdtEndPr/>
    <w:sdtContent>
      <w:p w14:paraId="1EE3C550" w14:textId="77777777" w:rsidR="00FE5D32" w:rsidRDefault="00B1603E">
        <w:pPr>
          <w:jc w:val="center"/>
        </w:pPr>
        <w:r>
          <w:rPr>
            <w:rFonts w:hint="eastAsia"/>
          </w:rPr>
          <w:fldChar w:fldCharType="begin"/>
        </w:r>
        <w:r>
          <w:rPr>
            <w:rFonts w:hint="eastAsia"/>
          </w:rPr>
          <w:instrText xml:space="preserve">PAGE  \* MERGEFORMAT </w:instrText>
        </w:r>
        <w:r>
          <w:rPr>
            <w:rFonts w:hint="eastAsia"/>
          </w:rPr>
          <w:fldChar w:fldCharType="separate"/>
        </w:r>
        <w:r w:rsidR="00805657" w:rsidRPr="00805657">
          <w:rPr>
            <w:rStyle w:val="a6"/>
            <w:noProof/>
            <w:sz w:val="20"/>
          </w:rPr>
          <w:t>1</w:t>
        </w:r>
        <w:r>
          <w:rPr>
            <w:rFonts w:hint="eastAsia"/>
          </w:rPr>
          <w:fldChar w:fldCharType="end"/>
        </w:r>
      </w:p>
    </w:sdtContent>
  </w:sdt>
  <w:p w14:paraId="1EE3C551" w14:textId="77777777" w:rsidR="00FE5D32" w:rsidRDefault="00FE5D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3C54C" w14:textId="77777777" w:rsidR="00B1603E" w:rsidRDefault="00B1603E">
      <w:r>
        <w:separator/>
      </w:r>
    </w:p>
  </w:footnote>
  <w:footnote w:type="continuationSeparator" w:id="0">
    <w:p w14:paraId="1EE3C54D" w14:textId="77777777" w:rsidR="00B1603E" w:rsidRDefault="00B16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E5D32"/>
    <w:rsid w:val="00282844"/>
    <w:rsid w:val="004A61C6"/>
    <w:rsid w:val="005940BD"/>
    <w:rsid w:val="00805657"/>
    <w:rsid w:val="00B1603E"/>
    <w:rsid w:val="00EE0F32"/>
    <w:rsid w:val="00EE6838"/>
    <w:rsid w:val="00F6399A"/>
    <w:rsid w:val="00FC6E59"/>
    <w:rsid w:val="00FE5D3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E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character" w:styleId="a6">
    <w:name w:val="page number"/>
    <w:basedOn w:val="a0"/>
  </w:style>
  <w:style w:type="character" w:customStyle="1" w:styleId="1">
    <w:name w:val="本文|1_"/>
    <w:basedOn w:val="a0"/>
    <w:link w:val="10"/>
    <w:rPr>
      <w:sz w:val="22"/>
      <w:u w:val="none"/>
      <w:shd w:val="clear" w:color="auto" w:fill="auto"/>
    </w:rPr>
  </w:style>
  <w:style w:type="character" w:customStyle="1" w:styleId="11">
    <w:name w:val="テーブルのキャプション|1_"/>
    <w:basedOn w:val="a0"/>
    <w:link w:val="12"/>
    <w:rPr>
      <w:sz w:val="20"/>
      <w:u w:val="none"/>
      <w:shd w:val="clear" w:color="auto" w:fill="auto"/>
    </w:rPr>
  </w:style>
  <w:style w:type="character" w:customStyle="1" w:styleId="13">
    <w:name w:val="その他|1_"/>
    <w:basedOn w:val="a0"/>
    <w:link w:val="14"/>
    <w:rPr>
      <w:sz w:val="22"/>
      <w:u w:val="none"/>
      <w:shd w:val="clear" w:color="auto" w:fill="auto"/>
    </w:rPr>
  </w:style>
  <w:style w:type="paragraph" w:customStyle="1" w:styleId="10">
    <w:name w:val="本文|1"/>
    <w:basedOn w:val="a"/>
    <w:link w:val="1"/>
    <w:qFormat/>
    <w:pPr>
      <w:spacing w:after="100"/>
      <w:ind w:firstLine="240"/>
      <w:jc w:val="left"/>
    </w:pPr>
    <w:rPr>
      <w:rFonts w:ascii="Century" w:hAnsi="Century"/>
      <w:color w:val="000000"/>
      <w:sz w:val="22"/>
    </w:rPr>
  </w:style>
  <w:style w:type="paragraph" w:customStyle="1" w:styleId="12">
    <w:name w:val="テーブルのキャプション|1"/>
    <w:basedOn w:val="a"/>
    <w:link w:val="11"/>
    <w:qFormat/>
    <w:pPr>
      <w:jc w:val="left"/>
    </w:pPr>
    <w:rPr>
      <w:rFonts w:ascii="Century" w:hAnsi="Century"/>
      <w:color w:val="000000"/>
      <w:sz w:val="20"/>
    </w:rPr>
  </w:style>
  <w:style w:type="paragraph" w:customStyle="1" w:styleId="14">
    <w:name w:val="その他|1"/>
    <w:basedOn w:val="a"/>
    <w:link w:val="13"/>
    <w:qFormat/>
    <w:pPr>
      <w:spacing w:after="100"/>
      <w:ind w:firstLine="240"/>
      <w:jc w:val="left"/>
    </w:pPr>
    <w:rPr>
      <w:rFonts w:ascii="Century" w:hAnsi="Century"/>
      <w:color w:val="000000"/>
      <w:sz w:val="22"/>
    </w:rPr>
  </w:style>
  <w:style w:type="paragraph" w:styleId="a7">
    <w:name w:val="Balloon Text"/>
    <w:basedOn w:val="a"/>
    <w:semiHidden/>
    <w:rPr>
      <w:rFonts w:asciiTheme="majorHAnsi" w:eastAsiaTheme="majorEastAsia" w:hAnsiTheme="majorHAns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character" w:styleId="a6">
    <w:name w:val="page number"/>
    <w:basedOn w:val="a0"/>
  </w:style>
  <w:style w:type="character" w:customStyle="1" w:styleId="1">
    <w:name w:val="本文|1_"/>
    <w:basedOn w:val="a0"/>
    <w:link w:val="10"/>
    <w:rPr>
      <w:sz w:val="22"/>
      <w:u w:val="none"/>
      <w:shd w:val="clear" w:color="auto" w:fill="auto"/>
    </w:rPr>
  </w:style>
  <w:style w:type="character" w:customStyle="1" w:styleId="11">
    <w:name w:val="テーブルのキャプション|1_"/>
    <w:basedOn w:val="a0"/>
    <w:link w:val="12"/>
    <w:rPr>
      <w:sz w:val="20"/>
      <w:u w:val="none"/>
      <w:shd w:val="clear" w:color="auto" w:fill="auto"/>
    </w:rPr>
  </w:style>
  <w:style w:type="character" w:customStyle="1" w:styleId="13">
    <w:name w:val="その他|1_"/>
    <w:basedOn w:val="a0"/>
    <w:link w:val="14"/>
    <w:rPr>
      <w:sz w:val="22"/>
      <w:u w:val="none"/>
      <w:shd w:val="clear" w:color="auto" w:fill="auto"/>
    </w:rPr>
  </w:style>
  <w:style w:type="paragraph" w:customStyle="1" w:styleId="10">
    <w:name w:val="本文|1"/>
    <w:basedOn w:val="a"/>
    <w:link w:val="1"/>
    <w:qFormat/>
    <w:pPr>
      <w:spacing w:after="100"/>
      <w:ind w:firstLine="240"/>
      <w:jc w:val="left"/>
    </w:pPr>
    <w:rPr>
      <w:rFonts w:ascii="Century" w:hAnsi="Century"/>
      <w:color w:val="000000"/>
      <w:sz w:val="22"/>
    </w:rPr>
  </w:style>
  <w:style w:type="paragraph" w:customStyle="1" w:styleId="12">
    <w:name w:val="テーブルのキャプション|1"/>
    <w:basedOn w:val="a"/>
    <w:link w:val="11"/>
    <w:qFormat/>
    <w:pPr>
      <w:jc w:val="left"/>
    </w:pPr>
    <w:rPr>
      <w:rFonts w:ascii="Century" w:hAnsi="Century"/>
      <w:color w:val="000000"/>
      <w:sz w:val="20"/>
    </w:rPr>
  </w:style>
  <w:style w:type="paragraph" w:customStyle="1" w:styleId="14">
    <w:name w:val="その他|1"/>
    <w:basedOn w:val="a"/>
    <w:link w:val="13"/>
    <w:qFormat/>
    <w:pPr>
      <w:spacing w:after="100"/>
      <w:ind w:firstLine="240"/>
      <w:jc w:val="left"/>
    </w:pPr>
    <w:rPr>
      <w:rFonts w:ascii="Century" w:hAnsi="Century"/>
      <w:color w:val="000000"/>
      <w:sz w:val="22"/>
    </w:rPr>
  </w:style>
  <w:style w:type="paragraph" w:styleId="a7">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stat-search/files?page=1&amp;layout=datalist&amp;toukei=00200553&amp;tstat=000001145590&amp;cycle=0&amp;tclass1=000001145649&amp;tclass2=000001145668&amp;tclass3=000001161869&amp;tclass4=000001161887&amp;tclass5val=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tat.go.jp/stat-search/files?page=1&amp;layout=datalist&amp;toukei=00200553&amp;tstat=000001145590&amp;cycle=0&amp;tclass1=000001145649&amp;tclass2=000001145668&amp;tclass3=000001161869&amp;tclass4=000001161886&amp;cycle_facet=tclass1%3Atclass2%3Atclass3%3Acycle&amp;tclass5val=0&amp;me" TargetMode="External"/><Relationship Id="rId12" Type="http://schemas.openxmlformats.org/officeDocument/2006/relationships/hyperlink" Target="https://www.soumu.go.jp/main_content/000777099.pdf" TargetMode="Externa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umu.go.jp/main_content/0007770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tat.go.jp/stat-search/files?page=1&amp;layout=datalist&amp;toukei=00200553&amp;tstat=000001145590&amp;cycle=0&amp;tclass1=000001145649&amp;tclass2=000001145668&amp;tclass3=000001161869&amp;tclass4=000001161888&amp;tclass5val=0" TargetMode="External"/><Relationship Id="rId4" Type="http://schemas.openxmlformats.org/officeDocument/2006/relationships/webSettings" Target="webSettings.xml"/><Relationship Id="rId9" Type="http://schemas.openxmlformats.org/officeDocument/2006/relationships/hyperlink" Target="https://www.e-stat.go.jp/stat-search/files?page=1&amp;layout=datalist&amp;toukei=00200553&amp;tstat=000001145590&amp;cycle=0&amp;tclass1=000001145649&amp;tclass2=000001145667&amp;tclass3=000001145670&amp;tclass4val=0" TargetMode="Externa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1366</Words>
  <Characters>7791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財務課14</dc:creator>
  <cp:lastModifiedBy>財務課14</cp:lastModifiedBy>
  <cp:revision>2</cp:revision>
  <cp:lastPrinted>2023-12-20T06:51:00Z</cp:lastPrinted>
  <dcterms:created xsi:type="dcterms:W3CDTF">2023-12-22T02:50:00Z</dcterms:created>
  <dcterms:modified xsi:type="dcterms:W3CDTF">2023-12-22T02:50:00Z</dcterms:modified>
</cp:coreProperties>
</file>