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left="0" w:leftChars="0" w:firstLineChars="0"/>
        <w:jc w:val="center"/>
        <w:rPr>
          <w:rFonts w:hint="eastAsia" w:ascii="ＭＳ 明朝" w:hAnsi="ＭＳ 明朝" w:eastAsia="ＭＳ 明朝"/>
          <w:color w:val="auto"/>
          <w:sz w:val="22"/>
          <w:highlight w:val="none"/>
        </w:rPr>
      </w:pPr>
      <w:r>
        <w:rPr>
          <w:rFonts w:hint="eastAsia" w:ascii="ＭＳ ゴシック" w:hAnsi="ＭＳ ゴシック" w:eastAsia="ＭＳ ゴシック"/>
          <w:color w:val="auto"/>
          <w:sz w:val="28"/>
          <w:highlight w:val="none"/>
        </w:rPr>
        <w:t>令和３年経済センサス‐活動調査の概要</w:t>
      </w:r>
    </w:p>
    <w:p>
      <w:pPr>
        <w:pStyle w:val="0"/>
        <w:autoSpaceDE w:val="0"/>
        <w:autoSpaceDN w:val="0"/>
        <w:adjustRightInd w:val="0"/>
        <w:ind w:firstLine="2160" w:firstLineChars="900"/>
        <w:jc w:val="both"/>
        <w:rPr>
          <w:rFonts w:hint="eastAsia" w:ascii="ＭＳ 明朝" w:hAnsi="ＭＳ 明朝" w:eastAsia="ＭＳ 明朝"/>
          <w:color w:val="auto"/>
          <w:sz w:val="22"/>
          <w:highlight w:val="none"/>
        </w:rPr>
      </w:pPr>
    </w:p>
    <w:p>
      <w:pPr>
        <w:pStyle w:val="0"/>
        <w:autoSpaceDE w:val="0"/>
        <w:autoSpaceDN w:val="0"/>
        <w:adjustRightInd w:val="0"/>
        <w:jc w:val="both"/>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１　調査の目的</w:t>
      </w:r>
    </w:p>
    <w:p>
      <w:pPr>
        <w:pStyle w:val="0"/>
        <w:autoSpaceDE w:val="0"/>
        <w:autoSpaceDN w:val="0"/>
        <w:adjustRightInd w:val="0"/>
        <w:ind w:left="240" w:leftChars="100" w:firstLine="220" w:firstLineChars="100"/>
        <w:jc w:val="both"/>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令和３年経済センサス‐活動調査は、全産業分野の売上（収入）金額</w:t>
      </w:r>
      <w:r>
        <w:rPr>
          <w:rFonts w:hint="eastAsia" w:ascii="ＭＳ 明朝" w:hAnsi="ＭＳ 明朝" w:eastAsia="ＭＳ 明朝"/>
          <w:color w:val="auto"/>
          <w:sz w:val="22"/>
        </w:rPr>
        <w:t>（以下「売上高」という。）</w:t>
      </w:r>
      <w:r>
        <w:rPr>
          <w:rFonts w:hint="eastAsia" w:ascii="ＭＳ 明朝" w:hAnsi="ＭＳ 明朝" w:eastAsia="ＭＳ 明朝"/>
          <w:color w:val="auto"/>
          <w:sz w:val="22"/>
          <w:highlight w:val="none"/>
        </w:rPr>
        <w:t>や費用などの経理項目を同一時点で網羅的に把握し、我が国における事業所・企業の経済活動を全国的及び地域別に明らかにするとともに、事業所及び企業を対象とした各種統計調査の母集団情報を得ることを目的とする。</w:t>
      </w:r>
    </w:p>
    <w:p>
      <w:pPr>
        <w:pStyle w:val="0"/>
        <w:autoSpaceDE w:val="0"/>
        <w:autoSpaceDN w:val="0"/>
        <w:adjustRightInd w:val="0"/>
        <w:ind w:left="240" w:leftChars="100" w:firstLine="220" w:firstLineChars="100"/>
        <w:jc w:val="both"/>
        <w:rPr>
          <w:rFonts w:hint="eastAsia" w:ascii="ＭＳ 明朝" w:hAnsi="ＭＳ 明朝" w:eastAsia="ＭＳ 明朝"/>
          <w:color w:val="auto"/>
          <w:sz w:val="22"/>
          <w:highlight w:val="none"/>
        </w:rPr>
      </w:pPr>
    </w:p>
    <w:p>
      <w:pPr>
        <w:pStyle w:val="0"/>
        <w:autoSpaceDE w:val="0"/>
        <w:autoSpaceDN w:val="0"/>
        <w:adjustRightInd w:val="0"/>
        <w:jc w:val="both"/>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２　調査日</w:t>
      </w:r>
    </w:p>
    <w:p>
      <w:pPr>
        <w:pStyle w:val="0"/>
        <w:autoSpaceDE w:val="0"/>
        <w:autoSpaceDN w:val="0"/>
        <w:adjustRightInd w:val="0"/>
        <w:ind w:left="480" w:leftChars="200"/>
        <w:jc w:val="both"/>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令和３年６月１日</w:t>
      </w:r>
    </w:p>
    <w:p>
      <w:pPr>
        <w:pStyle w:val="0"/>
        <w:autoSpaceDE w:val="0"/>
        <w:autoSpaceDN w:val="0"/>
        <w:adjustRightInd w:val="0"/>
        <w:ind w:left="480" w:leftChars="200"/>
        <w:jc w:val="both"/>
        <w:rPr>
          <w:rFonts w:hint="eastAsia" w:ascii="ＭＳ 明朝" w:hAnsi="ＭＳ 明朝" w:eastAsia="ＭＳ 明朝"/>
          <w:color w:val="auto"/>
          <w:sz w:val="22"/>
          <w:highlight w:val="none"/>
        </w:rPr>
      </w:pPr>
    </w:p>
    <w:p>
      <w:pPr>
        <w:pStyle w:val="0"/>
        <w:autoSpaceDE w:val="0"/>
        <w:autoSpaceDN w:val="0"/>
        <w:adjustRightInd w:val="0"/>
        <w:jc w:val="both"/>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３　調査対象</w:t>
      </w:r>
    </w:p>
    <w:p>
      <w:pPr>
        <w:pStyle w:val="0"/>
        <w:autoSpaceDE w:val="0"/>
        <w:autoSpaceDN w:val="0"/>
        <w:adjustRightInd w:val="0"/>
        <w:ind w:left="240" w:leftChars="100" w:firstLine="0" w:firstLineChars="0"/>
        <w:jc w:val="both"/>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xml:space="preserve">(1) </w:t>
      </w:r>
      <w:r>
        <w:rPr>
          <w:rFonts w:hint="eastAsia" w:ascii="ＭＳ 明朝" w:hAnsi="ＭＳ 明朝" w:eastAsia="ＭＳ 明朝"/>
          <w:color w:val="auto"/>
          <w:sz w:val="22"/>
          <w:highlight w:val="none"/>
        </w:rPr>
        <w:t>甲調査</w:t>
      </w:r>
    </w:p>
    <w:p>
      <w:pPr>
        <w:pStyle w:val="0"/>
        <w:autoSpaceDE w:val="0"/>
        <w:autoSpaceDN w:val="0"/>
        <w:adjustRightInd w:val="0"/>
        <w:ind w:left="480" w:leftChars="200" w:firstLine="220" w:firstLineChars="100"/>
        <w:jc w:val="both"/>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日本標準産業分類に掲げる産業に属する事業所のうち、以下に掲げる事業所、国及び地方公共団体の事業所を除く事業所</w:t>
      </w:r>
    </w:p>
    <w:p>
      <w:pPr>
        <w:pStyle w:val="0"/>
        <w:autoSpaceDE w:val="0"/>
        <w:autoSpaceDN w:val="0"/>
        <w:adjustRightInd w:val="0"/>
        <w:ind w:left="240" w:leftChars="100" w:firstLine="220" w:firstLineChars="100"/>
        <w:jc w:val="both"/>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ア　大分類Ａ－「農業，林業」に属する個人経営の事業所</w:t>
      </w:r>
    </w:p>
    <w:p>
      <w:pPr>
        <w:pStyle w:val="0"/>
        <w:autoSpaceDE w:val="0"/>
        <w:autoSpaceDN w:val="0"/>
        <w:adjustRightInd w:val="0"/>
        <w:ind w:left="240" w:leftChars="100" w:firstLine="220" w:firstLineChars="100"/>
        <w:jc w:val="both"/>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イ　大分類Ｂ－「漁業」に属する個人経営の事業所</w:t>
      </w:r>
    </w:p>
    <w:p>
      <w:pPr>
        <w:pStyle w:val="0"/>
        <w:autoSpaceDE w:val="0"/>
        <w:autoSpaceDN w:val="0"/>
        <w:adjustRightInd w:val="0"/>
        <w:ind w:left="710" w:leftChars="186" w:hanging="264" w:hangingChars="120"/>
        <w:jc w:val="both"/>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ウ　大分類Ｎ－「生活関連サービス業，娯楽業」のうち、小分類</w:t>
      </w:r>
      <w:r>
        <w:rPr>
          <w:rFonts w:hint="eastAsia" w:ascii="ＭＳ 明朝" w:hAnsi="ＭＳ 明朝" w:eastAsia="ＭＳ 明朝"/>
          <w:color w:val="auto"/>
          <w:sz w:val="22"/>
          <w:highlight w:val="none"/>
        </w:rPr>
        <w:t>792</w:t>
      </w:r>
      <w:r>
        <w:rPr>
          <w:rFonts w:hint="eastAsia" w:ascii="ＭＳ 明朝" w:hAnsi="ＭＳ 明朝" w:eastAsia="ＭＳ 明朝"/>
          <w:color w:val="auto"/>
          <w:sz w:val="22"/>
          <w:highlight w:val="none"/>
        </w:rPr>
        <w:t>－「家事サービス業」に属する事業所</w:t>
      </w:r>
    </w:p>
    <w:p>
      <w:pPr>
        <w:pStyle w:val="0"/>
        <w:autoSpaceDE w:val="0"/>
        <w:autoSpaceDN w:val="0"/>
        <w:adjustRightInd w:val="0"/>
        <w:ind w:left="712" w:leftChars="186" w:hanging="266" w:hangingChars="121"/>
        <w:jc w:val="both"/>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エ　大分類Ｒ－「サービス業（他に分類されないもの）」のうち、中分類</w:t>
      </w:r>
      <w:r>
        <w:rPr>
          <w:rFonts w:hint="eastAsia" w:ascii="ＭＳ 明朝" w:hAnsi="ＭＳ 明朝" w:eastAsia="ＭＳ 明朝"/>
          <w:color w:val="auto"/>
          <w:sz w:val="22"/>
          <w:highlight w:val="none"/>
        </w:rPr>
        <w:t>96</w:t>
      </w:r>
      <w:r>
        <w:rPr>
          <w:rFonts w:hint="eastAsia" w:ascii="ＭＳ 明朝" w:hAnsi="ＭＳ 明朝" w:eastAsia="ＭＳ 明朝"/>
          <w:color w:val="auto"/>
          <w:sz w:val="22"/>
          <w:highlight w:val="none"/>
        </w:rPr>
        <w:t>－「外国公務」に属する事業所</w:t>
      </w:r>
    </w:p>
    <w:p>
      <w:pPr>
        <w:pStyle w:val="0"/>
        <w:autoSpaceDE w:val="0"/>
        <w:autoSpaceDN w:val="0"/>
        <w:adjustRightInd w:val="0"/>
        <w:ind w:left="240" w:leftChars="100"/>
        <w:jc w:val="both"/>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xml:space="preserve">(2) </w:t>
      </w:r>
      <w:r>
        <w:rPr>
          <w:rFonts w:hint="eastAsia" w:ascii="ＭＳ 明朝" w:hAnsi="ＭＳ 明朝" w:eastAsia="ＭＳ 明朝"/>
          <w:color w:val="auto"/>
          <w:sz w:val="22"/>
          <w:highlight w:val="none"/>
        </w:rPr>
        <w:t>乙調査</w:t>
      </w:r>
    </w:p>
    <w:p>
      <w:pPr>
        <w:pStyle w:val="0"/>
        <w:autoSpaceDE w:val="0"/>
        <w:autoSpaceDN w:val="0"/>
        <w:adjustRightInd w:val="0"/>
        <w:ind w:left="720" w:leftChars="300"/>
        <w:jc w:val="both"/>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国及び地方公共団体の事業所</w:t>
      </w:r>
    </w:p>
    <w:p>
      <w:pPr>
        <w:pStyle w:val="0"/>
        <w:autoSpaceDE w:val="0"/>
        <w:autoSpaceDN w:val="0"/>
        <w:adjustRightInd w:val="0"/>
        <w:jc w:val="both"/>
        <w:rPr>
          <w:rFonts w:hint="eastAsia" w:ascii="ＭＳ 明朝" w:hAnsi="ＭＳ 明朝" w:eastAsia="ＭＳ 明朝"/>
          <w:color w:val="auto"/>
          <w:sz w:val="22"/>
          <w:highlight w:val="none"/>
        </w:rPr>
      </w:pPr>
    </w:p>
    <w:p>
      <w:pPr>
        <w:pStyle w:val="0"/>
        <w:autoSpaceDE w:val="0"/>
        <w:autoSpaceDN w:val="0"/>
        <w:adjustRightInd w:val="0"/>
        <w:jc w:val="both"/>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４　調査方法</w:t>
      </w:r>
    </w:p>
    <w:p>
      <w:pPr>
        <w:pStyle w:val="0"/>
        <w:autoSpaceDE w:val="0"/>
        <w:autoSpaceDN w:val="0"/>
        <w:adjustRightInd w:val="0"/>
        <w:ind w:left="240" w:leftChars="100" w:firstLineChars="0"/>
        <w:jc w:val="both"/>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xml:space="preserve">(1) </w:t>
      </w:r>
      <w:r>
        <w:rPr>
          <w:rFonts w:hint="eastAsia" w:ascii="ＭＳ 明朝" w:hAnsi="ＭＳ 明朝" w:eastAsia="ＭＳ 明朝"/>
          <w:color w:val="auto"/>
          <w:sz w:val="22"/>
          <w:highlight w:val="none"/>
        </w:rPr>
        <w:t>甲調査</w:t>
      </w:r>
    </w:p>
    <w:p>
      <w:pPr>
        <w:pStyle w:val="0"/>
        <w:autoSpaceDE w:val="0"/>
        <w:autoSpaceDN w:val="0"/>
        <w:adjustRightInd w:val="0"/>
        <w:ind w:left="480" w:leftChars="200" w:firstLineChars="0"/>
        <w:jc w:val="both"/>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ア　調査員調査</w:t>
      </w:r>
    </w:p>
    <w:p>
      <w:pPr>
        <w:pStyle w:val="0"/>
        <w:autoSpaceDE w:val="0"/>
        <w:autoSpaceDN w:val="0"/>
        <w:adjustRightInd w:val="0"/>
        <w:ind w:left="720" w:leftChars="300" w:firstLine="220" w:firstLineChars="100"/>
        <w:jc w:val="both"/>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原則、都道府県知事が任命した調査員が調査員調査対象の事業所に調査票を配布し、インターネットによる回答又は調査員が調査票を回収する方法により行う。</w:t>
      </w:r>
    </w:p>
    <w:p>
      <w:pPr>
        <w:pStyle w:val="0"/>
        <w:autoSpaceDE w:val="0"/>
        <w:autoSpaceDN w:val="0"/>
        <w:adjustRightInd w:val="0"/>
        <w:ind w:left="720" w:leftChars="300" w:firstLine="220" w:firstLineChars="100"/>
        <w:jc w:val="both"/>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ただし、新型コロナウイルス感染症への対応の観点から、調査員回収の代替として郵送回収を導入した市町村においては、インターネットによる回答又は郵送で市町村が直接回収する方法で行う。</w:t>
      </w:r>
    </w:p>
    <w:p>
      <w:pPr>
        <w:pStyle w:val="0"/>
        <w:autoSpaceDE w:val="0"/>
        <w:autoSpaceDN w:val="0"/>
        <w:adjustRightInd w:val="0"/>
        <w:ind w:left="480" w:leftChars="200"/>
        <w:jc w:val="both"/>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イ　直轄調査</w:t>
      </w:r>
    </w:p>
    <w:p>
      <w:pPr>
        <w:pStyle w:val="0"/>
        <w:autoSpaceDE w:val="0"/>
        <w:autoSpaceDN w:val="0"/>
        <w:adjustRightInd w:val="0"/>
        <w:ind w:left="720" w:leftChars="300" w:firstLine="220" w:firstLineChars="100"/>
        <w:jc w:val="both"/>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独立行政法人統計センター及び国が一括して契約する民間事業者が調査票の配布・回収を行い、本社一括回答する際の報告者である本所事業所、特定の単独事業所及び外国の会社の事業所がインターネットによる回答又は郵送で回答する方法により行う。</w:t>
      </w:r>
    </w:p>
    <w:p>
      <w:pPr>
        <w:pStyle w:val="0"/>
        <w:autoSpaceDE w:val="0"/>
        <w:autoSpaceDN w:val="0"/>
        <w:adjustRightInd w:val="0"/>
        <w:ind w:left="240" w:leftChars="100"/>
        <w:jc w:val="both"/>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xml:space="preserve">(2) </w:t>
      </w:r>
      <w:r>
        <w:rPr>
          <w:rFonts w:hint="eastAsia" w:ascii="ＭＳ 明朝" w:hAnsi="ＭＳ 明朝" w:eastAsia="ＭＳ 明朝"/>
          <w:color w:val="auto"/>
          <w:sz w:val="22"/>
          <w:highlight w:val="none"/>
        </w:rPr>
        <w:t>乙調査</w:t>
      </w:r>
    </w:p>
    <w:p>
      <w:pPr>
        <w:pStyle w:val="0"/>
        <w:autoSpaceDE w:val="0"/>
        <w:autoSpaceDN w:val="0"/>
        <w:adjustRightInd w:val="0"/>
        <w:ind w:left="480" w:leftChars="200" w:firstLine="220" w:firstLineChars="100"/>
        <w:jc w:val="both"/>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国の事業所にあっては総務省が、都道府県の事業所にあっては都道府県が、市町村の事業所にあっては市町村が電子メールにより「調査票（乙）」を事業所ごとに配布する。調査への回答は、オンライン（政府共通ネットワーク又は</w:t>
      </w:r>
      <w:r>
        <w:rPr>
          <w:rFonts w:hint="eastAsia" w:ascii="ＭＳ 明朝" w:hAnsi="ＭＳ 明朝" w:eastAsia="ＭＳ 明朝"/>
          <w:color w:val="auto"/>
          <w:sz w:val="22"/>
          <w:highlight w:val="none"/>
        </w:rPr>
        <w:t>LGWAN</w:t>
      </w:r>
      <w:r>
        <w:rPr>
          <w:rFonts w:hint="eastAsia" w:ascii="ＭＳ 明朝" w:hAnsi="ＭＳ 明朝" w:eastAsia="ＭＳ 明朝"/>
          <w:color w:val="auto"/>
          <w:sz w:val="22"/>
          <w:highlight w:val="none"/>
        </w:rPr>
        <w:t>）により行う。</w:t>
      </w:r>
    </w:p>
    <w:p>
      <w:pPr>
        <w:pStyle w:val="0"/>
        <w:autoSpaceDE w:val="0"/>
        <w:autoSpaceDN w:val="0"/>
        <w:adjustRightInd w:val="0"/>
        <w:jc w:val="both"/>
        <w:rPr>
          <w:rFonts w:hint="eastAsia" w:ascii="ＭＳ 明朝" w:hAnsi="ＭＳ 明朝" w:eastAsia="ＭＳ 明朝"/>
          <w:color w:val="auto"/>
          <w:sz w:val="22"/>
          <w:highlight w:val="none"/>
        </w:rPr>
      </w:pPr>
    </w:p>
    <w:p>
      <w:pPr>
        <w:pStyle w:val="0"/>
        <w:autoSpaceDE w:val="0"/>
        <w:autoSpaceDN w:val="0"/>
        <w:adjustRightInd w:val="0"/>
        <w:jc w:val="both"/>
        <w:rPr>
          <w:rFonts w:hint="eastAsia" w:ascii="ＭＳ 明朝" w:hAnsi="ＭＳ 明朝" w:eastAsia="ＭＳ 明朝"/>
          <w:color w:val="auto"/>
          <w:sz w:val="22"/>
          <w:highlight w:val="none"/>
        </w:rPr>
      </w:pPr>
    </w:p>
    <w:p>
      <w:pPr>
        <w:pStyle w:val="0"/>
        <w:autoSpaceDE w:val="0"/>
        <w:autoSpaceDN w:val="0"/>
        <w:adjustRightInd w:val="0"/>
        <w:jc w:val="both"/>
        <w:rPr>
          <w:rFonts w:hint="eastAsia" w:ascii="ＭＳ 明朝" w:hAnsi="ＭＳ 明朝" w:eastAsia="ＭＳ 明朝"/>
          <w:color w:val="auto"/>
          <w:sz w:val="22"/>
          <w:highlight w:val="none"/>
        </w:rPr>
      </w:pPr>
    </w:p>
    <w:p>
      <w:pPr>
        <w:pStyle w:val="0"/>
        <w:autoSpaceDE w:val="0"/>
        <w:autoSpaceDN w:val="0"/>
        <w:adjustRightInd w:val="0"/>
        <w:jc w:val="both"/>
        <w:rPr>
          <w:rFonts w:hint="eastAsia" w:ascii="ＭＳ 明朝" w:hAnsi="ＭＳ 明朝" w:eastAsia="ＭＳ 明朝"/>
          <w:color w:val="auto"/>
          <w:sz w:val="22"/>
          <w:highlight w:val="none"/>
        </w:rPr>
      </w:pPr>
    </w:p>
    <w:p>
      <w:pPr>
        <w:pStyle w:val="0"/>
        <w:autoSpaceDE w:val="0"/>
        <w:autoSpaceDN w:val="0"/>
        <w:adjustRightInd w:val="0"/>
        <w:jc w:val="both"/>
        <w:rPr>
          <w:rFonts w:hint="eastAsia" w:ascii="ＭＳ 明朝" w:hAnsi="ＭＳ 明朝" w:eastAsia="ＭＳ 明朝"/>
          <w:color w:val="auto"/>
          <w:sz w:val="22"/>
          <w:highlight w:val="none"/>
        </w:rPr>
      </w:pPr>
    </w:p>
    <w:p>
      <w:pPr>
        <w:pStyle w:val="0"/>
        <w:autoSpaceDE w:val="0"/>
        <w:autoSpaceDN w:val="0"/>
        <w:adjustRightInd w:val="0"/>
        <w:jc w:val="both"/>
        <w:rPr>
          <w:rFonts w:hint="eastAsia" w:ascii="ＭＳ 明朝" w:hAnsi="ＭＳ 明朝" w:eastAsia="ＭＳ 明朝"/>
          <w:color w:val="auto"/>
          <w:sz w:val="22"/>
          <w:highlight w:val="none"/>
        </w:rPr>
      </w:pPr>
    </w:p>
    <w:p>
      <w:pPr>
        <w:pStyle w:val="0"/>
        <w:autoSpaceDE w:val="0"/>
        <w:autoSpaceDN w:val="0"/>
        <w:adjustRightInd w:val="0"/>
        <w:jc w:val="both"/>
        <w:rPr>
          <w:rFonts w:hint="eastAsia" w:ascii="ＭＳ 明朝" w:hAnsi="ＭＳ 明朝" w:eastAsia="ＭＳ 明朝"/>
          <w:color w:val="auto"/>
          <w:sz w:val="22"/>
          <w:highlight w:val="none"/>
        </w:rPr>
      </w:pPr>
    </w:p>
    <w:p>
      <w:pPr>
        <w:pStyle w:val="0"/>
        <w:autoSpaceDE w:val="0"/>
        <w:autoSpaceDN w:val="0"/>
        <w:adjustRightInd w:val="0"/>
        <w:jc w:val="both"/>
        <w:rPr>
          <w:rFonts w:hint="eastAsia" w:ascii="ＭＳ 明朝" w:hAnsi="ＭＳ 明朝" w:eastAsia="ＭＳ 明朝"/>
          <w:color w:val="auto"/>
          <w:sz w:val="22"/>
          <w:highlight w:val="none"/>
        </w:rPr>
      </w:pPr>
    </w:p>
    <w:p>
      <w:pPr>
        <w:pStyle w:val="0"/>
        <w:autoSpaceDE w:val="0"/>
        <w:autoSpaceDN w:val="0"/>
        <w:adjustRightInd w:val="0"/>
        <w:jc w:val="both"/>
        <w:rPr>
          <w:rFonts w:hint="eastAsia" w:ascii="ＭＳ 明朝" w:hAnsi="ＭＳ 明朝" w:eastAsia="ＭＳ 明朝"/>
          <w:color w:val="auto"/>
          <w:sz w:val="22"/>
          <w:highlight w:val="none"/>
        </w:rPr>
      </w:pPr>
    </w:p>
    <w:p>
      <w:pPr>
        <w:pStyle w:val="0"/>
        <w:autoSpaceDE w:val="0"/>
        <w:autoSpaceDN w:val="0"/>
        <w:adjustRightInd w:val="0"/>
        <w:jc w:val="both"/>
        <w:rPr>
          <w:rFonts w:hint="eastAsia" w:ascii="ＭＳ 明朝" w:hAnsi="ＭＳ 明朝" w:eastAsia="ＭＳ 明朝"/>
          <w:color w:val="auto"/>
          <w:sz w:val="22"/>
          <w:highlight w:val="none"/>
        </w:rPr>
      </w:pPr>
    </w:p>
    <w:p>
      <w:pPr>
        <w:pStyle w:val="0"/>
        <w:autoSpaceDE w:val="0"/>
        <w:autoSpaceDN w:val="0"/>
        <w:adjustRightInd w:val="0"/>
        <w:jc w:val="both"/>
        <w:rPr>
          <w:rFonts w:hint="eastAsia" w:ascii="ＭＳ 明朝" w:hAnsi="ＭＳ 明朝" w:eastAsia="ＭＳ 明朝"/>
          <w:color w:val="auto"/>
          <w:sz w:val="22"/>
          <w:highlight w:val="none"/>
        </w:rPr>
      </w:pPr>
    </w:p>
    <w:p>
      <w:pPr>
        <w:pStyle w:val="0"/>
        <w:autoSpaceDE w:val="0"/>
        <w:autoSpaceDN w:val="0"/>
        <w:adjustRightInd w:val="0"/>
        <w:jc w:val="both"/>
        <w:rPr>
          <w:rFonts w:hint="eastAsia" w:ascii="ＭＳ 明朝" w:hAnsi="ＭＳ 明朝" w:eastAsia="ＭＳ 明朝"/>
          <w:color w:val="auto"/>
          <w:sz w:val="22"/>
          <w:highlight w:val="none"/>
        </w:rPr>
      </w:pPr>
    </w:p>
    <w:p>
      <w:pPr>
        <w:pStyle w:val="0"/>
        <w:autoSpaceDE w:val="0"/>
        <w:autoSpaceDN w:val="0"/>
        <w:adjustRightInd w:val="0"/>
        <w:jc w:val="both"/>
        <w:rPr>
          <w:rFonts w:hint="eastAsia" w:ascii="ＭＳ 明朝" w:hAnsi="ＭＳ 明朝" w:eastAsia="ＭＳ 明朝"/>
          <w:color w:val="auto"/>
          <w:sz w:val="22"/>
          <w:highlight w:val="none"/>
        </w:rPr>
      </w:pPr>
    </w:p>
    <w:p>
      <w:pPr>
        <w:pStyle w:val="0"/>
        <w:autoSpaceDE w:val="0"/>
        <w:autoSpaceDN w:val="0"/>
        <w:adjustRightInd w:val="0"/>
        <w:jc w:val="both"/>
        <w:rPr>
          <w:rFonts w:hint="eastAsia" w:ascii="ＭＳ 明朝" w:hAnsi="ＭＳ 明朝" w:eastAsia="ＭＳ 明朝"/>
          <w:color w:val="auto"/>
          <w:sz w:val="22"/>
          <w:highlight w:val="none"/>
        </w:rPr>
      </w:pPr>
    </w:p>
    <w:p>
      <w:pPr>
        <w:pStyle w:val="0"/>
        <w:autoSpaceDE w:val="0"/>
        <w:autoSpaceDN w:val="0"/>
        <w:adjustRightInd w:val="0"/>
        <w:jc w:val="both"/>
        <w:rPr>
          <w:rFonts w:hint="eastAsia" w:ascii="ＭＳ 明朝" w:hAnsi="ＭＳ 明朝" w:eastAsia="ＭＳ 明朝"/>
          <w:color w:val="auto"/>
          <w:sz w:val="22"/>
          <w:highlight w:val="none"/>
        </w:rPr>
      </w:pPr>
    </w:p>
    <w:p>
      <w:pPr>
        <w:pStyle w:val="0"/>
        <w:autoSpaceDE w:val="0"/>
        <w:autoSpaceDN w:val="0"/>
        <w:adjustRightInd w:val="0"/>
        <w:jc w:val="both"/>
        <w:rPr>
          <w:rFonts w:hint="eastAsia" w:ascii="ＭＳ 明朝" w:hAnsi="ＭＳ 明朝" w:eastAsia="ＭＳ 明朝"/>
          <w:color w:val="auto"/>
          <w:sz w:val="22"/>
          <w:highlight w:val="none"/>
        </w:rPr>
      </w:pPr>
    </w:p>
    <w:p>
      <w:pPr>
        <w:pStyle w:val="0"/>
        <w:autoSpaceDE w:val="0"/>
        <w:autoSpaceDN w:val="0"/>
        <w:adjustRightInd w:val="0"/>
        <w:jc w:val="both"/>
        <w:rPr>
          <w:rFonts w:hint="eastAsia" w:ascii="ＭＳ 明朝" w:hAnsi="ＭＳ 明朝" w:eastAsia="ＭＳ 明朝"/>
          <w:color w:val="auto"/>
          <w:sz w:val="22"/>
          <w:highlight w:val="none"/>
        </w:rPr>
      </w:pPr>
    </w:p>
    <w:p>
      <w:pPr>
        <w:pStyle w:val="0"/>
        <w:autoSpaceDE w:val="0"/>
        <w:autoSpaceDN w:val="0"/>
        <w:adjustRightInd w:val="0"/>
        <w:jc w:val="both"/>
        <w:rPr>
          <w:rFonts w:hint="eastAsia" w:ascii="ＭＳ 明朝" w:hAnsi="ＭＳ 明朝" w:eastAsia="ＭＳ 明朝"/>
          <w:color w:val="auto"/>
          <w:sz w:val="22"/>
          <w:highlight w:val="none"/>
        </w:rPr>
      </w:pPr>
    </w:p>
    <w:p>
      <w:pPr>
        <w:pStyle w:val="0"/>
        <w:autoSpaceDE w:val="0"/>
        <w:autoSpaceDN w:val="0"/>
        <w:adjustRightInd w:val="0"/>
        <w:jc w:val="both"/>
        <w:rPr>
          <w:rFonts w:hint="eastAsia" w:ascii="ＭＳ 明朝" w:hAnsi="ＭＳ 明朝" w:eastAsia="ＭＳ 明朝"/>
          <w:color w:val="auto"/>
          <w:sz w:val="22"/>
          <w:highlight w:val="none"/>
        </w:rPr>
      </w:pPr>
    </w:p>
    <w:p>
      <w:pPr>
        <w:pStyle w:val="0"/>
        <w:autoSpaceDE w:val="0"/>
        <w:autoSpaceDN w:val="0"/>
        <w:adjustRightInd w:val="0"/>
        <w:jc w:val="both"/>
        <w:rPr>
          <w:rFonts w:hint="eastAsia" w:ascii="ＭＳ 明朝" w:hAnsi="ＭＳ 明朝" w:eastAsia="ＭＳ 明朝"/>
          <w:color w:val="auto"/>
          <w:sz w:val="22"/>
          <w:highlight w:val="none"/>
        </w:rPr>
      </w:pPr>
    </w:p>
    <w:p>
      <w:pPr>
        <w:pStyle w:val="0"/>
        <w:autoSpaceDE w:val="0"/>
        <w:autoSpaceDN w:val="0"/>
        <w:adjustRightInd w:val="0"/>
        <w:jc w:val="both"/>
        <w:rPr>
          <w:rFonts w:hint="eastAsia" w:ascii="ＭＳ 明朝" w:hAnsi="ＭＳ 明朝" w:eastAsia="ＭＳ 明朝"/>
          <w:color w:val="auto"/>
          <w:sz w:val="22"/>
          <w:highlight w:val="none"/>
        </w:rPr>
      </w:pPr>
    </w:p>
    <w:p>
      <w:pPr>
        <w:pStyle w:val="0"/>
        <w:autoSpaceDE w:val="0"/>
        <w:autoSpaceDN w:val="0"/>
        <w:adjustRightInd w:val="0"/>
        <w:jc w:val="both"/>
        <w:rPr>
          <w:rFonts w:hint="eastAsia" w:ascii="ＭＳ 明朝" w:hAnsi="ＭＳ 明朝" w:eastAsia="ＭＳ 明朝"/>
          <w:color w:val="auto"/>
          <w:sz w:val="22"/>
          <w:highlight w:val="none"/>
        </w:rPr>
      </w:pPr>
    </w:p>
    <w:p>
      <w:pPr>
        <w:pStyle w:val="0"/>
        <w:autoSpaceDE w:val="0"/>
        <w:autoSpaceDN w:val="0"/>
        <w:adjustRightInd w:val="0"/>
        <w:jc w:val="both"/>
        <w:rPr>
          <w:rFonts w:hint="eastAsia" w:ascii="ＭＳ 明朝" w:hAnsi="ＭＳ 明朝" w:eastAsia="ＭＳ 明朝"/>
          <w:color w:val="auto"/>
          <w:sz w:val="22"/>
          <w:highlight w:val="none"/>
        </w:rPr>
      </w:pPr>
    </w:p>
    <w:p>
      <w:pPr>
        <w:pStyle w:val="0"/>
        <w:autoSpaceDE w:val="0"/>
        <w:autoSpaceDN w:val="0"/>
        <w:adjustRightInd w:val="0"/>
        <w:jc w:val="both"/>
        <w:rPr>
          <w:rFonts w:hint="eastAsia" w:ascii="ＭＳ 明朝" w:hAnsi="ＭＳ 明朝" w:eastAsia="ＭＳ 明朝"/>
          <w:color w:val="auto"/>
          <w:sz w:val="22"/>
          <w:highlight w:val="none"/>
        </w:rPr>
      </w:pPr>
    </w:p>
    <w:p>
      <w:pPr>
        <w:pStyle w:val="0"/>
        <w:autoSpaceDE w:val="0"/>
        <w:autoSpaceDN w:val="0"/>
        <w:adjustRightInd w:val="0"/>
        <w:jc w:val="both"/>
        <w:rPr>
          <w:rFonts w:hint="eastAsia" w:ascii="ＭＳ 明朝" w:hAnsi="ＭＳ 明朝" w:eastAsia="ＭＳ 明朝"/>
          <w:color w:val="auto"/>
          <w:sz w:val="22"/>
          <w:highlight w:val="none"/>
        </w:rPr>
      </w:pPr>
    </w:p>
    <w:p>
      <w:pPr>
        <w:pStyle w:val="0"/>
        <w:autoSpaceDE w:val="0"/>
        <w:autoSpaceDN w:val="0"/>
        <w:adjustRightInd w:val="0"/>
        <w:jc w:val="both"/>
        <w:rPr>
          <w:rFonts w:hint="eastAsia" w:ascii="ＭＳ 明朝" w:hAnsi="ＭＳ 明朝" w:eastAsia="ＭＳ 明朝"/>
          <w:color w:val="auto"/>
          <w:sz w:val="22"/>
          <w:highlight w:val="none"/>
        </w:rPr>
      </w:pPr>
    </w:p>
    <w:p>
      <w:pPr>
        <w:pStyle w:val="0"/>
        <w:autoSpaceDE w:val="0"/>
        <w:autoSpaceDN w:val="0"/>
        <w:adjustRightInd w:val="0"/>
        <w:jc w:val="both"/>
        <w:rPr>
          <w:rFonts w:hint="eastAsia" w:ascii="ＭＳ 明朝" w:hAnsi="ＭＳ 明朝" w:eastAsia="ＭＳ 明朝"/>
          <w:color w:val="auto"/>
          <w:sz w:val="22"/>
          <w:highlight w:val="none"/>
        </w:rPr>
      </w:pPr>
    </w:p>
    <w:p>
      <w:pPr>
        <w:pStyle w:val="0"/>
        <w:autoSpaceDE w:val="0"/>
        <w:autoSpaceDN w:val="0"/>
        <w:adjustRightInd w:val="0"/>
        <w:jc w:val="both"/>
        <w:rPr>
          <w:rFonts w:hint="eastAsia" w:ascii="ＭＳ 明朝" w:hAnsi="ＭＳ 明朝" w:eastAsia="ＭＳ 明朝"/>
          <w:color w:val="auto"/>
          <w:sz w:val="22"/>
          <w:highlight w:val="none"/>
        </w:rPr>
      </w:pPr>
    </w:p>
    <w:p>
      <w:pPr>
        <w:pStyle w:val="0"/>
        <w:autoSpaceDE w:val="0"/>
        <w:autoSpaceDN w:val="0"/>
        <w:adjustRightInd w:val="0"/>
        <w:jc w:val="both"/>
        <w:rPr>
          <w:rFonts w:hint="eastAsia" w:ascii="ＭＳ 明朝" w:hAnsi="ＭＳ 明朝" w:eastAsia="ＭＳ 明朝"/>
          <w:color w:val="auto"/>
          <w:sz w:val="22"/>
          <w:highlight w:val="none"/>
        </w:rPr>
      </w:pPr>
    </w:p>
    <w:p>
      <w:pPr>
        <w:pStyle w:val="0"/>
        <w:autoSpaceDE w:val="0"/>
        <w:autoSpaceDN w:val="0"/>
        <w:adjustRightInd w:val="0"/>
        <w:ind w:leftChars="0" w:firstLine="0" w:firstLineChars="0"/>
        <w:jc w:val="center"/>
        <w:rPr>
          <w:rFonts w:hint="eastAsia" w:ascii="ＭＳ 明朝" w:hAnsi="ＭＳ 明朝" w:eastAsia="ＭＳ 明朝"/>
          <w:color w:val="auto"/>
          <w:sz w:val="22"/>
          <w:highlight w:val="none"/>
        </w:rPr>
      </w:pPr>
      <w:r>
        <w:rPr>
          <w:rFonts w:hint="eastAsia" w:ascii="ＭＳ ゴシック" w:hAnsi="ＭＳ ゴシック" w:eastAsia="ＭＳ ゴシック"/>
          <w:color w:val="auto"/>
          <w:sz w:val="28"/>
          <w:highlight w:val="none"/>
        </w:rPr>
        <w:t>用語の解説</w:t>
      </w:r>
    </w:p>
    <w:p>
      <w:pPr>
        <w:pStyle w:val="0"/>
        <w:autoSpaceDE w:val="0"/>
        <w:autoSpaceDN w:val="0"/>
        <w:adjustRightInd w:val="0"/>
        <w:jc w:val="both"/>
        <w:rPr>
          <w:rFonts w:hint="eastAsia" w:ascii="ＭＳ 明朝" w:hAnsi="ＭＳ 明朝" w:eastAsia="ＭＳ 明朝"/>
          <w:color w:val="auto"/>
          <w:sz w:val="22"/>
          <w:highlight w:val="none"/>
        </w:rPr>
      </w:pPr>
    </w:p>
    <w:p>
      <w:pPr>
        <w:pStyle w:val="0"/>
        <w:autoSpaceDE w:val="0"/>
        <w:autoSpaceDN w:val="0"/>
        <w:adjustRightInd w:val="0"/>
        <w:jc w:val="both"/>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１　事業所</w:t>
      </w:r>
    </w:p>
    <w:p>
      <w:pPr>
        <w:pStyle w:val="0"/>
        <w:autoSpaceDE w:val="0"/>
        <w:autoSpaceDN w:val="0"/>
        <w:adjustRightInd w:val="0"/>
        <w:ind w:left="240" w:leftChars="100"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事業所とは、経済活動が行われている場所ごとの単位で、原則として次の要件を備えているものをいう。</w:t>
      </w:r>
    </w:p>
    <w:p>
      <w:pPr>
        <w:pStyle w:val="0"/>
        <w:autoSpaceDE w:val="0"/>
        <w:autoSpaceDN w:val="0"/>
        <w:adjustRightInd w:val="0"/>
        <w:ind w:left="700" w:leftChars="200" w:hanging="220" w:hangingChars="100"/>
        <w:jc w:val="both"/>
        <w:rPr>
          <w:rFonts w:hint="eastAsia" w:ascii="ＭＳ 明朝" w:hAnsi="ＭＳ 明朝" w:eastAsia="ＭＳ 明朝"/>
          <w:color w:val="auto"/>
          <w:sz w:val="22"/>
        </w:rPr>
      </w:pPr>
      <w:r>
        <w:rPr>
          <w:rFonts w:hint="eastAsia" w:ascii="ＭＳ 明朝" w:hAnsi="ＭＳ 明朝" w:eastAsia="ＭＳ 明朝"/>
          <w:color w:val="auto"/>
          <w:sz w:val="22"/>
        </w:rPr>
        <w:t>・一定の場所</w:t>
      </w:r>
      <w:r>
        <w:rPr>
          <w:rFonts w:hint="eastAsia" w:ascii="ＭＳ 明朝" w:hAnsi="ＭＳ 明朝" w:eastAsia="ＭＳ 明朝"/>
          <w:color w:val="auto"/>
          <w:sz w:val="22"/>
        </w:rPr>
        <w:t>(</w:t>
      </w:r>
      <w:r>
        <w:rPr>
          <w:rFonts w:hint="eastAsia" w:ascii="ＭＳ 明朝" w:hAnsi="ＭＳ 明朝" w:eastAsia="ＭＳ 明朝"/>
          <w:color w:val="auto"/>
          <w:sz w:val="22"/>
        </w:rPr>
        <w:t>１区画</w:t>
      </w:r>
      <w:r>
        <w:rPr>
          <w:rFonts w:hint="eastAsia" w:ascii="ＭＳ 明朝" w:hAnsi="ＭＳ 明朝" w:eastAsia="ＭＳ 明朝"/>
          <w:color w:val="auto"/>
          <w:sz w:val="22"/>
        </w:rPr>
        <w:t>)</w:t>
      </w:r>
      <w:r>
        <w:rPr>
          <w:rFonts w:hint="eastAsia" w:ascii="ＭＳ 明朝" w:hAnsi="ＭＳ 明朝" w:eastAsia="ＭＳ 明朝"/>
          <w:color w:val="auto"/>
          <w:sz w:val="22"/>
        </w:rPr>
        <w:t>を占めて、単一の経営主体のもとで経済活動が行われていること。</w:t>
      </w:r>
    </w:p>
    <w:p>
      <w:pPr>
        <w:pStyle w:val="0"/>
        <w:autoSpaceDE w:val="0"/>
        <w:autoSpaceDN w:val="0"/>
        <w:adjustRightInd w:val="0"/>
        <w:ind w:left="700" w:leftChars="200" w:hanging="220" w:hangingChars="100"/>
        <w:jc w:val="both"/>
        <w:rPr>
          <w:rFonts w:hint="eastAsia" w:ascii="ＭＳ 明朝" w:hAnsi="ＭＳ 明朝" w:eastAsia="ＭＳ 明朝"/>
          <w:color w:val="auto"/>
          <w:sz w:val="22"/>
        </w:rPr>
      </w:pPr>
      <w:r>
        <w:rPr>
          <w:rFonts w:hint="eastAsia" w:ascii="ＭＳ 明朝" w:hAnsi="ＭＳ 明朝" w:eastAsia="ＭＳ 明朝"/>
          <w:color w:val="auto"/>
          <w:sz w:val="22"/>
        </w:rPr>
        <w:t>・従業者と設備を有して、物の生産や販売、サービスの提供が継続的に行われていること。</w:t>
      </w:r>
    </w:p>
    <w:p>
      <w:pPr>
        <w:pStyle w:val="0"/>
        <w:autoSpaceDE w:val="0"/>
        <w:autoSpaceDN w:val="0"/>
        <w:adjustRightInd w:val="0"/>
        <w:ind w:left="240" w:leftChars="100" w:firstLine="0" w:firstLineChars="0"/>
        <w:jc w:val="both"/>
        <w:rPr>
          <w:rFonts w:hint="eastAsia" w:ascii="ＭＳ 明朝" w:hAnsi="ＭＳ 明朝" w:eastAsia="ＭＳ 明朝"/>
          <w:color w:val="auto"/>
          <w:sz w:val="22"/>
        </w:rPr>
      </w:pPr>
      <w:r>
        <w:rPr>
          <w:rFonts w:hint="eastAsia" w:ascii="ＭＳ 明朝" w:hAnsi="ＭＳ 明朝" w:eastAsia="ＭＳ 明朝"/>
          <w:color w:val="auto"/>
          <w:sz w:val="22"/>
          <w:highlight w:val="none"/>
        </w:rPr>
        <w:t>(1)</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民営事業所</w:t>
      </w:r>
    </w:p>
    <w:p>
      <w:pPr>
        <w:pStyle w:val="0"/>
        <w:autoSpaceDE w:val="0"/>
        <w:autoSpaceDN w:val="0"/>
        <w:adjustRightInd w:val="0"/>
        <w:ind w:left="240" w:leftChars="100" w:firstLine="440" w:firstLineChars="200"/>
        <w:jc w:val="both"/>
        <w:rPr>
          <w:rFonts w:hint="eastAsia" w:ascii="ＭＳ 明朝" w:hAnsi="ＭＳ 明朝" w:eastAsia="ＭＳ 明朝"/>
          <w:color w:val="auto"/>
          <w:sz w:val="22"/>
        </w:rPr>
      </w:pPr>
      <w:r>
        <w:rPr>
          <w:rFonts w:hint="eastAsia" w:ascii="ＭＳ 明朝" w:hAnsi="ＭＳ 明朝" w:eastAsia="ＭＳ 明朝"/>
          <w:color w:val="auto"/>
          <w:sz w:val="22"/>
        </w:rPr>
        <w:t>国及び地方公共団体の事業所を除く事業所をいう。</w:t>
      </w:r>
    </w:p>
    <w:p>
      <w:pPr>
        <w:pStyle w:val="0"/>
        <w:autoSpaceDE w:val="0"/>
        <w:autoSpaceDN w:val="0"/>
        <w:adjustRightInd w:val="0"/>
        <w:ind w:left="240" w:leftChars="100" w:firstLine="0" w:firstLineChars="0"/>
        <w:jc w:val="both"/>
        <w:rPr>
          <w:rFonts w:hint="eastAsia" w:ascii="ＭＳ 明朝" w:hAnsi="ＭＳ 明朝" w:eastAsia="ＭＳ 明朝"/>
          <w:color w:val="auto"/>
          <w:sz w:val="22"/>
        </w:rPr>
      </w:pPr>
      <w:r>
        <w:rPr>
          <w:rFonts w:hint="eastAsia" w:ascii="ＭＳ 明朝" w:hAnsi="ＭＳ 明朝" w:eastAsia="ＭＳ 明朝"/>
          <w:color w:val="auto"/>
          <w:sz w:val="22"/>
          <w:highlight w:val="none"/>
        </w:rPr>
        <w:t>(2)</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出向・派遣従業者のみの事業所</w:t>
      </w:r>
    </w:p>
    <w:p>
      <w:pPr>
        <w:pStyle w:val="0"/>
        <w:autoSpaceDE w:val="0"/>
        <w:autoSpaceDN w:val="0"/>
        <w:adjustRightInd w:val="0"/>
        <w:ind w:left="719" w:leftChars="286" w:hanging="33" w:hangingChars="15"/>
        <w:jc w:val="both"/>
        <w:rPr>
          <w:rFonts w:hint="eastAsia" w:ascii="ＭＳ 明朝" w:hAnsi="ＭＳ 明朝" w:eastAsia="ＭＳ 明朝"/>
          <w:color w:val="auto"/>
          <w:sz w:val="22"/>
        </w:rPr>
      </w:pPr>
      <w:r>
        <w:rPr>
          <w:rFonts w:hint="eastAsia" w:ascii="ＭＳ 明朝" w:hAnsi="ＭＳ 明朝" w:eastAsia="ＭＳ 明朝"/>
          <w:color w:val="auto"/>
          <w:sz w:val="22"/>
        </w:rPr>
        <w:t>当該事業所に所属する従業者が１人もおらず、他の会社など別経営の事業所から出</w:t>
      </w:r>
    </w:p>
    <w:p>
      <w:pPr>
        <w:pStyle w:val="0"/>
        <w:autoSpaceDE w:val="0"/>
        <w:autoSpaceDN w:val="0"/>
        <w:adjustRightInd w:val="0"/>
        <w:ind w:leftChars="0" w:firstLine="484" w:firstLineChars="220"/>
        <w:jc w:val="both"/>
        <w:rPr>
          <w:rFonts w:hint="eastAsia" w:ascii="ＭＳ 明朝" w:hAnsi="ＭＳ 明朝" w:eastAsia="ＭＳ 明朝"/>
          <w:color w:val="auto"/>
          <w:sz w:val="22"/>
        </w:rPr>
      </w:pPr>
      <w:r>
        <w:rPr>
          <w:rFonts w:hint="eastAsia" w:ascii="ＭＳ 明朝" w:hAnsi="ＭＳ 明朝" w:eastAsia="ＭＳ 明朝"/>
          <w:color w:val="auto"/>
          <w:sz w:val="22"/>
        </w:rPr>
        <w:t>向・派遣されている人のみで事業活動が行われている事業所をいう。</w:t>
      </w:r>
    </w:p>
    <w:p>
      <w:pPr>
        <w:pStyle w:val="0"/>
        <w:autoSpaceDE w:val="0"/>
        <w:autoSpaceDN w:val="0"/>
        <w:adjustRightInd w:val="0"/>
        <w:ind w:left="240" w:leftChars="100" w:firstLine="0" w:firstLineChars="0"/>
        <w:jc w:val="both"/>
        <w:rPr>
          <w:rFonts w:hint="eastAsia" w:ascii="ＭＳ 明朝" w:hAnsi="ＭＳ 明朝" w:eastAsia="ＭＳ 明朝"/>
          <w:color w:val="auto"/>
          <w:sz w:val="22"/>
        </w:rPr>
      </w:pPr>
      <w:r>
        <w:rPr>
          <w:rFonts w:hint="eastAsia" w:ascii="ＭＳ 明朝" w:hAnsi="ＭＳ 明朝" w:eastAsia="ＭＳ 明朝"/>
          <w:color w:val="auto"/>
          <w:sz w:val="22"/>
          <w:highlight w:val="none"/>
        </w:rPr>
        <w:t>(3)</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事業内容等不詳の事業所</w:t>
      </w:r>
    </w:p>
    <w:p>
      <w:pPr>
        <w:pStyle w:val="0"/>
        <w:autoSpaceDE w:val="0"/>
        <w:autoSpaceDN w:val="0"/>
        <w:adjustRightInd w:val="0"/>
        <w:ind w:left="720" w:leftChars="277" w:hanging="55" w:hangingChars="25"/>
        <w:jc w:val="both"/>
        <w:rPr>
          <w:rFonts w:hint="eastAsia" w:ascii="ＭＳ 明朝" w:hAnsi="ＭＳ 明朝" w:eastAsia="ＭＳ 明朝"/>
          <w:color w:val="auto"/>
          <w:sz w:val="22"/>
        </w:rPr>
      </w:pPr>
      <w:r>
        <w:rPr>
          <w:rFonts w:hint="eastAsia" w:ascii="ＭＳ 明朝" w:hAnsi="ＭＳ 明朝" w:eastAsia="ＭＳ 明朝"/>
          <w:color w:val="auto"/>
          <w:sz w:val="22"/>
        </w:rPr>
        <w:t>事業所として存在しているが、記入内容等不備などで事業内容等が不明の事業所を</w:t>
      </w:r>
    </w:p>
    <w:p>
      <w:pPr>
        <w:pStyle w:val="0"/>
        <w:autoSpaceDE w:val="0"/>
        <w:autoSpaceDN w:val="0"/>
        <w:adjustRightInd w:val="0"/>
        <w:ind w:leftChars="0" w:firstLine="462" w:firstLineChars="210"/>
        <w:jc w:val="both"/>
        <w:rPr>
          <w:rFonts w:hint="eastAsia" w:ascii="ＭＳ 明朝" w:hAnsi="ＭＳ 明朝" w:eastAsia="ＭＳ 明朝"/>
          <w:color w:val="auto"/>
          <w:sz w:val="22"/>
        </w:rPr>
      </w:pPr>
      <w:r>
        <w:rPr>
          <w:rFonts w:hint="eastAsia" w:ascii="ＭＳ 明朝" w:hAnsi="ＭＳ 明朝" w:eastAsia="ＭＳ 明朝"/>
          <w:color w:val="auto"/>
          <w:sz w:val="22"/>
        </w:rPr>
        <w:t>いう。</w:t>
      </w:r>
    </w:p>
    <w:p>
      <w:pPr>
        <w:pStyle w:val="0"/>
        <w:autoSpaceDE w:val="0"/>
        <w:autoSpaceDN w:val="0"/>
        <w:adjustRightInd w:val="0"/>
        <w:ind w:left="960" w:leftChars="400"/>
        <w:jc w:val="both"/>
        <w:rPr>
          <w:rFonts w:hint="eastAsia" w:ascii="ＭＳ 明朝" w:hAnsi="ＭＳ 明朝" w:eastAsia="ＭＳ 明朝"/>
          <w:color w:val="auto"/>
          <w:sz w:val="22"/>
        </w:rPr>
      </w:pPr>
    </w:p>
    <w:p>
      <w:pPr>
        <w:pStyle w:val="0"/>
        <w:autoSpaceDE w:val="0"/>
        <w:autoSpaceDN w:val="0"/>
        <w:adjustRightInd w:val="0"/>
        <w:jc w:val="both"/>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２　従業者</w:t>
      </w:r>
    </w:p>
    <w:p>
      <w:pPr>
        <w:pStyle w:val="0"/>
        <w:autoSpaceDE w:val="0"/>
        <w:autoSpaceDN w:val="0"/>
        <w:adjustRightInd w:val="0"/>
        <w:ind w:left="240" w:leftChars="100"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調査日現在で、当該事業所に所属して働いている全ての人をいう。したがって、他の会社などの別経営の事業所へ出向又は派遣している人も含まれる。一方、当該事業所で働いている人であっても、他の会社などの別経営の事業所から出向又は派遣されているなど、当該事業所から賃金・給与</w:t>
      </w:r>
      <w:r>
        <w:rPr>
          <w:rFonts w:hint="eastAsia" w:ascii="ＭＳ 明朝" w:hAnsi="ＭＳ 明朝" w:eastAsia="ＭＳ 明朝"/>
          <w:color w:val="auto"/>
          <w:sz w:val="22"/>
        </w:rPr>
        <w:t>(</w:t>
      </w:r>
      <w:r>
        <w:rPr>
          <w:rFonts w:hint="eastAsia" w:ascii="ＭＳ 明朝" w:hAnsi="ＭＳ 明朝" w:eastAsia="ＭＳ 明朝"/>
          <w:color w:val="auto"/>
          <w:sz w:val="22"/>
        </w:rPr>
        <w:t>現物給与を含む。</w:t>
      </w:r>
      <w:r>
        <w:rPr>
          <w:rFonts w:hint="eastAsia" w:ascii="ＭＳ 明朝" w:hAnsi="ＭＳ 明朝" w:eastAsia="ＭＳ 明朝"/>
          <w:color w:val="auto"/>
          <w:sz w:val="22"/>
        </w:rPr>
        <w:t>)</w:t>
      </w:r>
      <w:r>
        <w:rPr>
          <w:rFonts w:hint="eastAsia" w:ascii="ＭＳ 明朝" w:hAnsi="ＭＳ 明朝" w:eastAsia="ＭＳ 明朝"/>
          <w:color w:val="auto"/>
          <w:sz w:val="22"/>
        </w:rPr>
        <w:t>を支給されていない人は従業者に含めない。</w:t>
      </w:r>
    </w:p>
    <w:p>
      <w:pPr>
        <w:pStyle w:val="0"/>
        <w:autoSpaceDE w:val="0"/>
        <w:autoSpaceDN w:val="0"/>
        <w:adjustRightInd w:val="0"/>
        <w:ind w:left="240" w:leftChars="100"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なお、個人経営の事業所の家族従業者は、賃金・給与を支給されていなくても従業者としている。</w:t>
      </w:r>
    </w:p>
    <w:p>
      <w:pPr>
        <w:pStyle w:val="0"/>
        <w:autoSpaceDE w:val="0"/>
        <w:autoSpaceDN w:val="0"/>
        <w:adjustRightInd w:val="0"/>
        <w:ind w:left="240" w:leftChars="100"/>
        <w:jc w:val="both"/>
        <w:rPr>
          <w:rFonts w:hint="eastAsia" w:ascii="ＭＳ 明朝" w:hAnsi="ＭＳ 明朝" w:eastAsia="ＭＳ 明朝"/>
          <w:color w:val="auto"/>
          <w:sz w:val="22"/>
        </w:rPr>
      </w:pPr>
      <w:r>
        <w:rPr>
          <w:rFonts w:hint="eastAsia" w:ascii="ＭＳ 明朝" w:hAnsi="ＭＳ 明朝" w:eastAsia="ＭＳ 明朝"/>
          <w:color w:val="auto"/>
          <w:sz w:val="22"/>
        </w:rPr>
        <w:t xml:space="preserve">(1) </w:t>
      </w:r>
      <w:r>
        <w:rPr>
          <w:rFonts w:hint="eastAsia" w:ascii="ＭＳ 明朝" w:hAnsi="ＭＳ 明朝" w:eastAsia="ＭＳ 明朝"/>
          <w:color w:val="auto"/>
          <w:sz w:val="22"/>
        </w:rPr>
        <w:t>個人業主</w:t>
      </w:r>
    </w:p>
    <w:p>
      <w:pPr>
        <w:pStyle w:val="0"/>
        <w:autoSpaceDE w:val="0"/>
        <w:autoSpaceDN w:val="0"/>
        <w:adjustRightInd w:val="0"/>
        <w:ind w:left="240" w:leftChars="100" w:firstLine="440" w:firstLineChars="200"/>
        <w:jc w:val="both"/>
        <w:rPr>
          <w:rFonts w:hint="eastAsia" w:ascii="ＭＳ 明朝" w:hAnsi="ＭＳ 明朝" w:eastAsia="ＭＳ 明朝"/>
          <w:color w:val="auto"/>
          <w:sz w:val="22"/>
        </w:rPr>
      </w:pPr>
      <w:r>
        <w:rPr>
          <w:rFonts w:hint="eastAsia" w:ascii="ＭＳ 明朝" w:hAnsi="ＭＳ 明朝" w:eastAsia="ＭＳ 明朝"/>
          <w:color w:val="auto"/>
          <w:sz w:val="22"/>
        </w:rPr>
        <w:t>個人経営の事業主で、実際にその事業所を経営している人をいう。</w:t>
      </w:r>
    </w:p>
    <w:p>
      <w:pPr>
        <w:pStyle w:val="0"/>
        <w:autoSpaceDE w:val="0"/>
        <w:autoSpaceDN w:val="0"/>
        <w:adjustRightInd w:val="0"/>
        <w:ind w:left="240" w:leftChars="100" w:firstLine="440" w:firstLineChars="200"/>
        <w:jc w:val="both"/>
        <w:rPr>
          <w:rFonts w:hint="eastAsia" w:ascii="ＭＳ 明朝" w:hAnsi="ＭＳ 明朝" w:eastAsia="ＭＳ 明朝"/>
          <w:color w:val="auto"/>
          <w:sz w:val="22"/>
        </w:rPr>
      </w:pPr>
      <w:r>
        <w:rPr>
          <w:rFonts w:hint="eastAsia" w:ascii="ＭＳ 明朝" w:hAnsi="ＭＳ 明朝" w:eastAsia="ＭＳ 明朝"/>
          <w:color w:val="auto"/>
          <w:sz w:val="22"/>
        </w:rPr>
        <w:t>なお、個人業主は企業内に必ず一人である。</w:t>
      </w:r>
    </w:p>
    <w:p>
      <w:pPr>
        <w:pStyle w:val="0"/>
        <w:autoSpaceDE w:val="0"/>
        <w:autoSpaceDN w:val="0"/>
        <w:adjustRightInd w:val="0"/>
        <w:ind w:left="240" w:leftChars="100"/>
        <w:jc w:val="both"/>
        <w:rPr>
          <w:rFonts w:hint="eastAsia" w:ascii="ＭＳ 明朝" w:hAnsi="ＭＳ 明朝" w:eastAsia="ＭＳ 明朝"/>
          <w:color w:val="auto"/>
          <w:sz w:val="22"/>
        </w:rPr>
      </w:pPr>
      <w:r>
        <w:rPr>
          <w:rFonts w:hint="eastAsia" w:ascii="ＭＳ 明朝" w:hAnsi="ＭＳ 明朝" w:eastAsia="ＭＳ 明朝"/>
          <w:color w:val="auto"/>
          <w:sz w:val="22"/>
        </w:rPr>
        <w:t xml:space="preserve">(2) </w:t>
      </w:r>
      <w:r>
        <w:rPr>
          <w:rFonts w:hint="eastAsia" w:ascii="ＭＳ 明朝" w:hAnsi="ＭＳ 明朝" w:eastAsia="ＭＳ 明朝"/>
          <w:color w:val="auto"/>
          <w:sz w:val="22"/>
        </w:rPr>
        <w:t>無給の家族従業者</w:t>
      </w:r>
    </w:p>
    <w:p>
      <w:pPr>
        <w:pStyle w:val="0"/>
        <w:autoSpaceDE w:val="0"/>
        <w:autoSpaceDN w:val="0"/>
        <w:adjustRightInd w:val="0"/>
        <w:ind w:left="480" w:leftChars="200"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個人業主の家族で、賃金・給与を受けずに、事業所の仕事を手伝っている人をいう。家族であっても、実際に雇用者並みの賃金・給与を受けて働いている人は、「常用雇用者」又は「臨時雇用者」に含まれる。</w:t>
      </w:r>
    </w:p>
    <w:p>
      <w:pPr>
        <w:pStyle w:val="0"/>
        <w:autoSpaceDE w:val="0"/>
        <w:autoSpaceDN w:val="0"/>
        <w:adjustRightInd w:val="0"/>
        <w:ind w:left="240" w:leftChars="100"/>
        <w:jc w:val="both"/>
        <w:rPr>
          <w:rFonts w:hint="eastAsia" w:ascii="ＭＳ 明朝" w:hAnsi="ＭＳ 明朝" w:eastAsia="ＭＳ 明朝"/>
          <w:color w:val="auto"/>
          <w:sz w:val="22"/>
        </w:rPr>
      </w:pPr>
      <w:r>
        <w:rPr>
          <w:rFonts w:hint="eastAsia" w:ascii="ＭＳ 明朝" w:hAnsi="ＭＳ 明朝" w:eastAsia="ＭＳ 明朝"/>
          <w:color w:val="auto"/>
          <w:sz w:val="22"/>
        </w:rPr>
        <w:t xml:space="preserve">(3) </w:t>
      </w:r>
      <w:r>
        <w:rPr>
          <w:rFonts w:hint="eastAsia" w:ascii="ＭＳ 明朝" w:hAnsi="ＭＳ 明朝" w:eastAsia="ＭＳ 明朝"/>
          <w:color w:val="auto"/>
          <w:sz w:val="22"/>
        </w:rPr>
        <w:t>有給役員</w:t>
      </w:r>
    </w:p>
    <w:p>
      <w:pPr>
        <w:pStyle w:val="0"/>
        <w:autoSpaceDE w:val="0"/>
        <w:autoSpaceDN w:val="0"/>
        <w:adjustRightInd w:val="0"/>
        <w:ind w:left="480" w:leftChars="200"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法人、団体の役員</w:t>
      </w:r>
      <w:r>
        <w:rPr>
          <w:rFonts w:hint="eastAsia" w:ascii="ＭＳ 明朝" w:hAnsi="ＭＳ 明朝" w:eastAsia="ＭＳ 明朝"/>
          <w:color w:val="auto"/>
          <w:sz w:val="22"/>
        </w:rPr>
        <w:t>(</w:t>
      </w:r>
      <w:r>
        <w:rPr>
          <w:rFonts w:hint="eastAsia" w:ascii="ＭＳ 明朝" w:hAnsi="ＭＳ 明朝" w:eastAsia="ＭＳ 明朝"/>
          <w:color w:val="auto"/>
          <w:sz w:val="22"/>
        </w:rPr>
        <w:t>常勤、非常勤は問わない。</w:t>
      </w:r>
      <w:r>
        <w:rPr>
          <w:rFonts w:hint="eastAsia" w:ascii="ＭＳ 明朝" w:hAnsi="ＭＳ 明朝" w:eastAsia="ＭＳ 明朝"/>
          <w:color w:val="auto"/>
          <w:sz w:val="22"/>
        </w:rPr>
        <w:t>)</w:t>
      </w:r>
      <w:r>
        <w:rPr>
          <w:rFonts w:hint="eastAsia" w:ascii="ＭＳ 明朝" w:hAnsi="ＭＳ 明朝" w:eastAsia="ＭＳ 明朝"/>
          <w:color w:val="auto"/>
          <w:sz w:val="22"/>
        </w:rPr>
        <w:t>で、役員報酬を受けている人をいう。</w:t>
      </w:r>
    </w:p>
    <w:p>
      <w:pPr>
        <w:pStyle w:val="0"/>
        <w:autoSpaceDE w:val="0"/>
        <w:autoSpaceDN w:val="0"/>
        <w:adjustRightInd w:val="0"/>
        <w:ind w:left="480" w:leftChars="200"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重役や理事などであっても、事務職員、労務職員を兼ねて一定の職務に就き、一般職員と同じ給与規則によって給与を受けている人は、「常用雇用者」に含まれる。</w:t>
      </w:r>
    </w:p>
    <w:p>
      <w:pPr>
        <w:pStyle w:val="0"/>
        <w:autoSpaceDE w:val="0"/>
        <w:autoSpaceDN w:val="0"/>
        <w:adjustRightInd w:val="0"/>
        <w:ind w:left="240" w:leftChars="100"/>
        <w:jc w:val="both"/>
        <w:rPr>
          <w:rFonts w:hint="eastAsia" w:ascii="ＭＳ 明朝" w:hAnsi="ＭＳ 明朝" w:eastAsia="ＭＳ 明朝"/>
          <w:color w:val="auto"/>
          <w:sz w:val="22"/>
        </w:rPr>
      </w:pPr>
      <w:r>
        <w:rPr>
          <w:rFonts w:hint="eastAsia" w:ascii="ＭＳ 明朝" w:hAnsi="ＭＳ 明朝" w:eastAsia="ＭＳ 明朝"/>
          <w:color w:val="auto"/>
          <w:sz w:val="22"/>
        </w:rPr>
        <w:t xml:space="preserve">(4) </w:t>
      </w:r>
      <w:r>
        <w:rPr>
          <w:rFonts w:hint="eastAsia" w:ascii="ＭＳ 明朝" w:hAnsi="ＭＳ 明朝" w:eastAsia="ＭＳ 明朝"/>
          <w:color w:val="auto"/>
          <w:sz w:val="22"/>
        </w:rPr>
        <w:t>常用雇用者</w:t>
      </w:r>
    </w:p>
    <w:p>
      <w:pPr>
        <w:pStyle w:val="0"/>
        <w:autoSpaceDE w:val="0"/>
        <w:autoSpaceDN w:val="0"/>
        <w:adjustRightInd w:val="0"/>
        <w:ind w:left="240" w:leftChars="100" w:firstLine="440" w:firstLineChars="200"/>
        <w:jc w:val="both"/>
        <w:rPr>
          <w:rFonts w:hint="eastAsia" w:ascii="ＭＳ 明朝" w:hAnsi="ＭＳ 明朝" w:eastAsia="ＭＳ 明朝"/>
          <w:color w:val="auto"/>
          <w:sz w:val="22"/>
        </w:rPr>
      </w:pPr>
      <w:r>
        <w:rPr>
          <w:rFonts w:hint="eastAsia" w:ascii="ＭＳ 明朝" w:hAnsi="ＭＳ 明朝" w:eastAsia="ＭＳ 明朝"/>
          <w:color w:val="auto"/>
          <w:sz w:val="22"/>
        </w:rPr>
        <w:t>事業所に常時雇用されている人をいう。</w:t>
      </w:r>
    </w:p>
    <w:p>
      <w:pPr>
        <w:pStyle w:val="0"/>
        <w:autoSpaceDE w:val="0"/>
        <w:autoSpaceDN w:val="0"/>
        <w:adjustRightInd w:val="0"/>
        <w:ind w:left="480" w:leftChars="200"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期間を定めずに雇用されている人若しくは１か月以上の期間を定めて雇用されている人をいう。</w:t>
      </w:r>
    </w:p>
    <w:p>
      <w:pPr>
        <w:pStyle w:val="0"/>
        <w:autoSpaceDE w:val="0"/>
        <w:autoSpaceDN w:val="0"/>
        <w:adjustRightInd w:val="0"/>
        <w:ind w:left="240" w:leftChars="100"/>
        <w:jc w:val="both"/>
        <w:rPr>
          <w:rFonts w:hint="eastAsia" w:ascii="ＭＳ 明朝" w:hAnsi="ＭＳ 明朝" w:eastAsia="ＭＳ 明朝"/>
          <w:color w:val="auto"/>
          <w:sz w:val="22"/>
        </w:rPr>
      </w:pPr>
      <w:r>
        <w:rPr>
          <w:rFonts w:hint="eastAsia" w:ascii="ＭＳ 明朝" w:hAnsi="ＭＳ 明朝" w:eastAsia="ＭＳ 明朝"/>
          <w:color w:val="auto"/>
          <w:sz w:val="22"/>
        </w:rPr>
        <w:t xml:space="preserve">(5) </w:t>
      </w:r>
      <w:r>
        <w:rPr>
          <w:rFonts w:hint="eastAsia" w:ascii="ＭＳ 明朝" w:hAnsi="ＭＳ 明朝" w:eastAsia="ＭＳ 明朝"/>
          <w:color w:val="auto"/>
          <w:sz w:val="22"/>
        </w:rPr>
        <w:t>無期雇用者</w:t>
      </w:r>
    </w:p>
    <w:p>
      <w:pPr>
        <w:pStyle w:val="0"/>
        <w:autoSpaceDE w:val="0"/>
        <w:autoSpaceDN w:val="0"/>
        <w:adjustRightInd w:val="0"/>
        <w:ind w:left="480" w:leftChars="200"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常用雇用者のうち、雇用契約期間を定めずに雇用されている人をいう</w:t>
      </w:r>
      <w:r>
        <w:rPr>
          <w:rFonts w:hint="eastAsia" w:ascii="ＭＳ 明朝" w:hAnsi="ＭＳ 明朝" w:eastAsia="ＭＳ 明朝"/>
          <w:color w:val="auto"/>
          <w:sz w:val="22"/>
        </w:rPr>
        <w:t>(</w:t>
      </w:r>
      <w:r>
        <w:rPr>
          <w:rFonts w:hint="eastAsia" w:ascii="ＭＳ 明朝" w:hAnsi="ＭＳ 明朝" w:eastAsia="ＭＳ 明朝"/>
          <w:color w:val="auto"/>
          <w:sz w:val="22"/>
        </w:rPr>
        <w:t>定年まで雇用される場合を含む。</w:t>
      </w:r>
      <w:r>
        <w:rPr>
          <w:rFonts w:hint="eastAsia" w:ascii="ＭＳ 明朝" w:hAnsi="ＭＳ 明朝" w:eastAsia="ＭＳ 明朝"/>
          <w:color w:val="auto"/>
          <w:sz w:val="22"/>
        </w:rPr>
        <w:t>)</w:t>
      </w:r>
      <w:r>
        <w:rPr>
          <w:rFonts w:hint="eastAsia" w:ascii="ＭＳ 明朝" w:hAnsi="ＭＳ 明朝" w:eastAsia="ＭＳ 明朝"/>
          <w:color w:val="auto"/>
          <w:sz w:val="22"/>
        </w:rPr>
        <w:t>。</w:t>
      </w:r>
    </w:p>
    <w:p>
      <w:pPr>
        <w:pStyle w:val="0"/>
        <w:autoSpaceDE w:val="0"/>
        <w:autoSpaceDN w:val="0"/>
        <w:adjustRightInd w:val="0"/>
        <w:ind w:left="240" w:leftChars="100"/>
        <w:jc w:val="both"/>
        <w:rPr>
          <w:rFonts w:hint="eastAsia" w:ascii="ＭＳ 明朝" w:hAnsi="ＭＳ 明朝" w:eastAsia="ＭＳ 明朝"/>
          <w:color w:val="auto"/>
          <w:sz w:val="22"/>
        </w:rPr>
      </w:pPr>
      <w:r>
        <w:rPr>
          <w:rFonts w:hint="eastAsia" w:ascii="ＭＳ 明朝" w:hAnsi="ＭＳ 明朝" w:eastAsia="ＭＳ 明朝"/>
          <w:color w:val="auto"/>
          <w:sz w:val="22"/>
        </w:rPr>
        <w:t xml:space="preserve">(6) </w:t>
      </w:r>
      <w:r>
        <w:rPr>
          <w:rFonts w:hint="eastAsia" w:ascii="ＭＳ 明朝" w:hAnsi="ＭＳ 明朝" w:eastAsia="ＭＳ 明朝"/>
          <w:color w:val="auto"/>
          <w:sz w:val="22"/>
        </w:rPr>
        <w:t>有期雇用者</w:t>
      </w:r>
      <w:r>
        <w:rPr>
          <w:rFonts w:hint="eastAsia" w:ascii="ＭＳ 明朝" w:hAnsi="ＭＳ 明朝" w:eastAsia="ＭＳ 明朝"/>
          <w:color w:val="auto"/>
          <w:sz w:val="22"/>
        </w:rPr>
        <w:t>(</w:t>
      </w:r>
      <w:r>
        <w:rPr>
          <w:rFonts w:hint="eastAsia" w:ascii="ＭＳ 明朝" w:hAnsi="ＭＳ 明朝" w:eastAsia="ＭＳ 明朝"/>
          <w:color w:val="auto"/>
          <w:sz w:val="22"/>
        </w:rPr>
        <w:t>１か月以上</w:t>
      </w:r>
      <w:r>
        <w:rPr>
          <w:rFonts w:hint="eastAsia" w:ascii="ＭＳ 明朝" w:hAnsi="ＭＳ 明朝" w:eastAsia="ＭＳ 明朝"/>
          <w:color w:val="auto"/>
          <w:sz w:val="22"/>
        </w:rPr>
        <w:t>)</w:t>
      </w:r>
    </w:p>
    <w:p>
      <w:pPr>
        <w:pStyle w:val="0"/>
        <w:autoSpaceDE w:val="0"/>
        <w:autoSpaceDN w:val="0"/>
        <w:adjustRightInd w:val="0"/>
        <w:ind w:left="240" w:leftChars="100" w:firstLine="440" w:firstLineChars="200"/>
        <w:jc w:val="both"/>
        <w:rPr>
          <w:rFonts w:hint="eastAsia" w:ascii="ＭＳ 明朝" w:hAnsi="ＭＳ 明朝" w:eastAsia="ＭＳ 明朝"/>
          <w:color w:val="auto"/>
          <w:sz w:val="22"/>
        </w:rPr>
      </w:pPr>
      <w:r>
        <w:rPr>
          <w:rFonts w:hint="eastAsia" w:ascii="ＭＳ 明朝" w:hAnsi="ＭＳ 明朝" w:eastAsia="ＭＳ 明朝"/>
          <w:color w:val="auto"/>
          <w:sz w:val="22"/>
        </w:rPr>
        <w:t>常用雇用者のうち、１か月以上の雇用期間を定めて雇用されている人をいう。</w:t>
      </w:r>
    </w:p>
    <w:p>
      <w:pPr>
        <w:pStyle w:val="0"/>
        <w:autoSpaceDE w:val="0"/>
        <w:autoSpaceDN w:val="0"/>
        <w:adjustRightInd w:val="0"/>
        <w:ind w:left="240" w:leftChars="100"/>
        <w:jc w:val="both"/>
        <w:rPr>
          <w:rFonts w:hint="eastAsia" w:ascii="ＭＳ 明朝" w:hAnsi="ＭＳ 明朝" w:eastAsia="ＭＳ 明朝"/>
          <w:color w:val="auto"/>
          <w:sz w:val="22"/>
        </w:rPr>
      </w:pPr>
      <w:r>
        <w:rPr>
          <w:rFonts w:hint="eastAsia" w:ascii="ＭＳ 明朝" w:hAnsi="ＭＳ 明朝" w:eastAsia="ＭＳ 明朝"/>
          <w:color w:val="auto"/>
          <w:sz w:val="22"/>
        </w:rPr>
        <w:t xml:space="preserve">(7) </w:t>
      </w:r>
      <w:r>
        <w:rPr>
          <w:rFonts w:hint="eastAsia" w:ascii="ＭＳ 明朝" w:hAnsi="ＭＳ 明朝" w:eastAsia="ＭＳ 明朝"/>
          <w:color w:val="auto"/>
          <w:sz w:val="22"/>
        </w:rPr>
        <w:t>臨時雇用者</w:t>
      </w:r>
      <w:r>
        <w:rPr>
          <w:rFonts w:hint="eastAsia" w:ascii="ＭＳ 明朝" w:hAnsi="ＭＳ 明朝" w:eastAsia="ＭＳ 明朝"/>
          <w:color w:val="auto"/>
          <w:sz w:val="22"/>
        </w:rPr>
        <w:t>(</w:t>
      </w:r>
      <w:r>
        <w:rPr>
          <w:rFonts w:hint="eastAsia" w:ascii="ＭＳ 明朝" w:hAnsi="ＭＳ 明朝" w:eastAsia="ＭＳ 明朝"/>
          <w:color w:val="auto"/>
          <w:sz w:val="22"/>
        </w:rPr>
        <w:t>有期雇用者</w:t>
      </w:r>
      <w:r>
        <w:rPr>
          <w:rFonts w:hint="eastAsia" w:ascii="ＭＳ 明朝" w:hAnsi="ＭＳ 明朝" w:eastAsia="ＭＳ 明朝"/>
          <w:color w:val="auto"/>
          <w:sz w:val="22"/>
        </w:rPr>
        <w:t>(</w:t>
      </w:r>
      <w:r>
        <w:rPr>
          <w:rFonts w:hint="eastAsia" w:ascii="ＭＳ 明朝" w:hAnsi="ＭＳ 明朝" w:eastAsia="ＭＳ 明朝"/>
          <w:color w:val="auto"/>
          <w:sz w:val="22"/>
        </w:rPr>
        <w:t>１か月未満、日々雇用</w:t>
      </w:r>
      <w:r>
        <w:rPr>
          <w:rFonts w:hint="eastAsia" w:ascii="ＭＳ 明朝" w:hAnsi="ＭＳ 明朝" w:eastAsia="ＭＳ 明朝"/>
          <w:color w:val="auto"/>
          <w:sz w:val="22"/>
        </w:rPr>
        <w:t>))</w:t>
      </w:r>
    </w:p>
    <w:p>
      <w:pPr>
        <w:pStyle w:val="0"/>
        <w:autoSpaceDE w:val="0"/>
        <w:autoSpaceDN w:val="0"/>
        <w:adjustRightInd w:val="0"/>
        <w:ind w:left="480" w:leftChars="200"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常用雇用者以外の雇用者で、１か月未満の期間を定めて雇用されている人又は日々雇用されている人をいう。</w:t>
      </w:r>
    </w:p>
    <w:p>
      <w:pPr>
        <w:pStyle w:val="0"/>
        <w:autoSpaceDE w:val="0"/>
        <w:autoSpaceDN w:val="0"/>
        <w:adjustRightInd w:val="0"/>
        <w:ind w:left="240" w:leftChars="100"/>
        <w:jc w:val="both"/>
        <w:rPr>
          <w:rFonts w:hint="eastAsia" w:ascii="ＭＳ 明朝" w:hAnsi="ＭＳ 明朝" w:eastAsia="ＭＳ 明朝"/>
          <w:color w:val="auto"/>
          <w:sz w:val="22"/>
        </w:rPr>
      </w:pPr>
      <w:r>
        <w:rPr>
          <w:rFonts w:hint="eastAsia" w:ascii="ＭＳ 明朝" w:hAnsi="ＭＳ 明朝" w:eastAsia="ＭＳ 明朝"/>
          <w:color w:val="auto"/>
          <w:sz w:val="22"/>
        </w:rPr>
        <w:t xml:space="preserve">(8) </w:t>
      </w:r>
      <w:r>
        <w:rPr>
          <w:rFonts w:hint="eastAsia" w:ascii="ＭＳ 明朝" w:hAnsi="ＭＳ 明朝" w:eastAsia="ＭＳ 明朝"/>
          <w:color w:val="auto"/>
          <w:sz w:val="22"/>
        </w:rPr>
        <w:t>他への出向・派遣従業者</w:t>
      </w:r>
    </w:p>
    <w:p>
      <w:pPr>
        <w:pStyle w:val="0"/>
        <w:autoSpaceDE w:val="0"/>
        <w:autoSpaceDN w:val="0"/>
        <w:adjustRightInd w:val="0"/>
        <w:ind w:left="480" w:leftChars="200"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民営事業所において、従業者のうち、労働者派遣事業の適正な運営の確保及び派遣労働者の保護等に関する法律</w:t>
      </w:r>
      <w:r>
        <w:rPr>
          <w:rFonts w:hint="eastAsia" w:ascii="ＭＳ 明朝" w:hAnsi="ＭＳ 明朝" w:eastAsia="ＭＳ 明朝"/>
          <w:color w:val="auto"/>
          <w:sz w:val="22"/>
        </w:rPr>
        <w:t>(</w:t>
      </w:r>
      <w:r>
        <w:rPr>
          <w:rFonts w:hint="eastAsia" w:ascii="ＭＳ 明朝" w:hAnsi="ＭＳ 明朝" w:eastAsia="ＭＳ 明朝"/>
          <w:color w:val="auto"/>
          <w:sz w:val="22"/>
        </w:rPr>
        <w:t>昭和</w:t>
      </w:r>
      <w:r>
        <w:rPr>
          <w:rFonts w:hint="eastAsia" w:ascii="ＭＳ 明朝" w:hAnsi="ＭＳ 明朝" w:eastAsia="ＭＳ 明朝"/>
          <w:color w:val="auto"/>
          <w:sz w:val="22"/>
        </w:rPr>
        <w:t>60</w:t>
      </w:r>
      <w:r>
        <w:rPr>
          <w:rFonts w:hint="eastAsia" w:ascii="ＭＳ 明朝" w:hAnsi="ＭＳ 明朝" w:eastAsia="ＭＳ 明朝"/>
          <w:color w:val="auto"/>
          <w:sz w:val="22"/>
        </w:rPr>
        <w:t>年法律第</w:t>
      </w:r>
      <w:r>
        <w:rPr>
          <w:rFonts w:hint="eastAsia" w:ascii="ＭＳ 明朝" w:hAnsi="ＭＳ 明朝" w:eastAsia="ＭＳ 明朝"/>
          <w:color w:val="auto"/>
          <w:sz w:val="22"/>
        </w:rPr>
        <w:t>88</w:t>
      </w:r>
      <w:r>
        <w:rPr>
          <w:rFonts w:hint="eastAsia" w:ascii="ＭＳ 明朝" w:hAnsi="ＭＳ 明朝" w:eastAsia="ＭＳ 明朝"/>
          <w:color w:val="auto"/>
          <w:sz w:val="22"/>
        </w:rPr>
        <w:t>号。以下「労働者派遣法」という。</w:t>
      </w:r>
      <w:r>
        <w:rPr>
          <w:rFonts w:hint="eastAsia" w:ascii="ＭＳ 明朝" w:hAnsi="ＭＳ 明朝" w:eastAsia="ＭＳ 明朝"/>
          <w:color w:val="auto"/>
          <w:sz w:val="22"/>
        </w:rPr>
        <w:t>)</w:t>
      </w:r>
      <w:r>
        <w:rPr>
          <w:rFonts w:hint="eastAsia" w:ascii="ＭＳ 明朝" w:hAnsi="ＭＳ 明朝" w:eastAsia="ＭＳ 明朝"/>
          <w:color w:val="auto"/>
          <w:sz w:val="22"/>
        </w:rPr>
        <w:t>でいう派遣労働者、在籍出向など当該事業所に籍がありながら、他の会社など別経営の事業所で働いている人をいう。</w:t>
      </w:r>
    </w:p>
    <w:p>
      <w:pPr>
        <w:pStyle w:val="0"/>
        <w:autoSpaceDE w:val="0"/>
        <w:autoSpaceDN w:val="0"/>
        <w:adjustRightInd w:val="0"/>
        <w:jc w:val="both"/>
        <w:rPr>
          <w:rFonts w:hint="eastAsia" w:ascii="ＭＳ 明朝" w:hAnsi="ＭＳ 明朝" w:eastAsia="ＭＳ 明朝"/>
          <w:color w:val="auto"/>
          <w:sz w:val="22"/>
        </w:rPr>
      </w:pPr>
    </w:p>
    <w:p>
      <w:pPr>
        <w:pStyle w:val="0"/>
        <w:autoSpaceDE w:val="0"/>
        <w:autoSpaceDN w:val="0"/>
        <w:adjustRightInd w:val="0"/>
        <w:jc w:val="both"/>
        <w:rPr>
          <w:rFonts w:hint="eastAsia" w:ascii="ＭＳ 明朝" w:hAnsi="ＭＳ 明朝" w:eastAsia="ＭＳ 明朝"/>
          <w:color w:val="auto"/>
          <w:sz w:val="22"/>
        </w:rPr>
      </w:pPr>
      <w:r>
        <w:rPr>
          <w:rFonts w:hint="eastAsia" w:ascii="ＭＳ ゴシック" w:hAnsi="ＭＳ ゴシック" w:eastAsia="ＭＳ ゴシック"/>
          <w:color w:val="auto"/>
          <w:sz w:val="22"/>
        </w:rPr>
        <w:t>３　他からの出向・派遣従業者</w:t>
      </w:r>
    </w:p>
    <w:p>
      <w:pPr>
        <w:pStyle w:val="0"/>
        <w:autoSpaceDE w:val="0"/>
        <w:autoSpaceDN w:val="0"/>
        <w:adjustRightInd w:val="0"/>
        <w:ind w:left="240" w:leftChars="100"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労働者派遣法にいう派遣労働者、在籍出向など別経営である出向元に籍がありながら当該事業所に来て働いている人をいう。</w:t>
      </w:r>
    </w:p>
    <w:p>
      <w:pPr>
        <w:pStyle w:val="0"/>
        <w:autoSpaceDE w:val="0"/>
        <w:autoSpaceDN w:val="0"/>
        <w:adjustRightInd w:val="0"/>
        <w:ind w:leftChars="0" w:firstLineChars="0"/>
        <w:jc w:val="both"/>
        <w:rPr>
          <w:rFonts w:hint="eastAsia" w:ascii="ＭＳ 明朝" w:hAnsi="ＭＳ 明朝" w:eastAsia="ＭＳ 明朝"/>
          <w:color w:val="auto"/>
          <w:sz w:val="22"/>
        </w:rPr>
      </w:pPr>
    </w:p>
    <w:p>
      <w:pPr>
        <w:pStyle w:val="0"/>
        <w:autoSpaceDE w:val="0"/>
        <w:autoSpaceDN w:val="0"/>
        <w:adjustRightInd w:val="0"/>
        <w:jc w:val="both"/>
        <w:rPr>
          <w:rFonts w:hint="eastAsia" w:ascii="ＭＳ 明朝" w:hAnsi="ＭＳ 明朝" w:eastAsia="ＭＳ 明朝"/>
          <w:color w:val="auto"/>
          <w:sz w:val="22"/>
        </w:rPr>
      </w:pPr>
      <w:r>
        <w:rPr>
          <w:rFonts w:hint="eastAsia" w:ascii="ＭＳ ゴシック" w:hAnsi="ＭＳ ゴシック" w:eastAsia="ＭＳ ゴシック"/>
          <w:color w:val="auto"/>
          <w:sz w:val="22"/>
        </w:rPr>
        <w:t>４　事業従事者数</w:t>
      </w:r>
    </w:p>
    <w:p>
      <w:pPr>
        <w:pStyle w:val="0"/>
        <w:autoSpaceDE w:val="0"/>
        <w:autoSpaceDN w:val="0"/>
        <w:adjustRightInd w:val="0"/>
        <w:ind w:left="240" w:leftChars="100"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当該事業所で実際に働いている人をいい、従業者から「他への出向・派遣従業者数」を除き、「他からの出向・派遣従業者数」を加えることにより算出している。</w:t>
      </w:r>
    </w:p>
    <w:p>
      <w:pPr>
        <w:pStyle w:val="0"/>
        <w:autoSpaceDE w:val="0"/>
        <w:autoSpaceDN w:val="0"/>
        <w:adjustRightInd w:val="0"/>
        <w:ind w:left="240" w:leftChars="100" w:firstLine="220" w:firstLineChars="100"/>
        <w:jc w:val="both"/>
        <w:rPr>
          <w:rFonts w:hint="eastAsia" w:ascii="ＭＳ 明朝" w:hAnsi="ＭＳ 明朝" w:eastAsia="ＭＳ 明朝"/>
          <w:color w:val="auto"/>
          <w:sz w:val="22"/>
        </w:rPr>
      </w:pPr>
    </w:p>
    <w:p>
      <w:pPr>
        <w:pStyle w:val="0"/>
        <w:autoSpaceDE w:val="0"/>
        <w:autoSpaceDN w:val="0"/>
        <w:adjustRightInd w:val="0"/>
        <w:jc w:val="both"/>
        <w:rPr>
          <w:rFonts w:hint="eastAsia" w:ascii="ＭＳ 明朝" w:hAnsi="ＭＳ 明朝" w:eastAsia="ＭＳ 明朝"/>
          <w:color w:val="auto"/>
          <w:sz w:val="22"/>
        </w:rPr>
      </w:pPr>
      <w:r>
        <w:rPr>
          <w:rFonts w:hint="eastAsia" w:ascii="ＭＳ ゴシック" w:hAnsi="ＭＳ ゴシック" w:eastAsia="ＭＳ ゴシック"/>
          <w:color w:val="auto"/>
          <w:sz w:val="22"/>
        </w:rPr>
        <w:t>５　事業所の産業分類</w:t>
      </w:r>
    </w:p>
    <w:p>
      <w:pPr>
        <w:pStyle w:val="0"/>
        <w:autoSpaceDE w:val="0"/>
        <w:autoSpaceDN w:val="0"/>
        <w:adjustRightInd w:val="0"/>
        <w:ind w:left="240" w:leftChars="100"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事業所の売上高や主な事業の種類</w:t>
      </w:r>
      <w:r>
        <w:rPr>
          <w:rFonts w:hint="eastAsia" w:ascii="ＭＳ 明朝" w:hAnsi="ＭＳ 明朝" w:eastAsia="ＭＳ 明朝"/>
          <w:color w:val="auto"/>
          <w:sz w:val="22"/>
        </w:rPr>
        <w:t>(</w:t>
      </w:r>
      <w:r>
        <w:rPr>
          <w:rFonts w:hint="eastAsia" w:ascii="ＭＳ 明朝" w:hAnsi="ＭＳ 明朝" w:eastAsia="ＭＳ 明朝"/>
          <w:color w:val="auto"/>
          <w:sz w:val="22"/>
        </w:rPr>
        <w:t>原則として</w:t>
      </w:r>
      <w:r>
        <w:rPr>
          <w:rFonts w:hint="eastAsia" w:ascii="ＭＳ 明朝" w:hAnsi="ＭＳ 明朝" w:eastAsia="ＭＳ 明朝"/>
          <w:color w:val="auto"/>
          <w:sz w:val="22"/>
        </w:rPr>
        <w:t>2020</w:t>
      </w:r>
      <w:r>
        <w:rPr>
          <w:rFonts w:hint="eastAsia" w:ascii="ＭＳ 明朝" w:hAnsi="ＭＳ 明朝" w:eastAsia="ＭＳ 明朝"/>
          <w:color w:val="auto"/>
          <w:sz w:val="22"/>
        </w:rPr>
        <w:t>年１年間の収入額又は販売額の最も多いもの</w:t>
      </w:r>
      <w:r>
        <w:rPr>
          <w:rFonts w:hint="eastAsia" w:ascii="ＭＳ 明朝" w:hAnsi="ＭＳ 明朝" w:eastAsia="ＭＳ 明朝"/>
          <w:color w:val="auto"/>
          <w:sz w:val="22"/>
        </w:rPr>
        <w:t>)</w:t>
      </w:r>
      <w:r>
        <w:rPr>
          <w:rFonts w:hint="eastAsia" w:ascii="ＭＳ 明朝" w:hAnsi="ＭＳ 明朝" w:eastAsia="ＭＳ 明朝"/>
          <w:color w:val="auto"/>
          <w:sz w:val="22"/>
        </w:rPr>
        <w:t>により、日本標準産業分類</w:t>
      </w:r>
      <w:r>
        <w:rPr>
          <w:rFonts w:hint="eastAsia" w:ascii="ＭＳ 明朝" w:hAnsi="ＭＳ 明朝" w:eastAsia="ＭＳ 明朝"/>
          <w:color w:val="auto"/>
          <w:sz w:val="22"/>
        </w:rPr>
        <w:t>(</w:t>
      </w:r>
      <w:r>
        <w:rPr>
          <w:rFonts w:hint="eastAsia" w:ascii="ＭＳ 明朝" w:hAnsi="ＭＳ 明朝" w:eastAsia="ＭＳ 明朝"/>
          <w:color w:val="auto"/>
          <w:sz w:val="22"/>
        </w:rPr>
        <w:t>平成</w:t>
      </w:r>
      <w:r>
        <w:rPr>
          <w:rFonts w:hint="eastAsia" w:ascii="ＭＳ 明朝" w:hAnsi="ＭＳ 明朝" w:eastAsia="ＭＳ 明朝"/>
          <w:color w:val="auto"/>
          <w:sz w:val="22"/>
        </w:rPr>
        <w:t>25</w:t>
      </w:r>
      <w:r>
        <w:rPr>
          <w:rFonts w:hint="eastAsia" w:ascii="ＭＳ 明朝" w:hAnsi="ＭＳ 明朝" w:eastAsia="ＭＳ 明朝"/>
          <w:color w:val="auto"/>
          <w:sz w:val="22"/>
        </w:rPr>
        <w:t>年</w:t>
      </w:r>
      <w:r>
        <w:rPr>
          <w:rFonts w:hint="eastAsia" w:ascii="ＭＳ 明朝" w:hAnsi="ＭＳ 明朝" w:eastAsia="ＭＳ 明朝"/>
          <w:color w:val="auto"/>
          <w:sz w:val="22"/>
        </w:rPr>
        <w:t>10</w:t>
      </w:r>
      <w:r>
        <w:rPr>
          <w:rFonts w:hint="eastAsia" w:ascii="ＭＳ 明朝" w:hAnsi="ＭＳ 明朝" w:eastAsia="ＭＳ 明朝"/>
          <w:color w:val="auto"/>
          <w:sz w:val="22"/>
        </w:rPr>
        <w:t>月改定</w:t>
      </w:r>
      <w:r>
        <w:rPr>
          <w:rFonts w:hint="eastAsia" w:ascii="ＭＳ 明朝" w:hAnsi="ＭＳ 明朝" w:eastAsia="ＭＳ 明朝"/>
          <w:color w:val="auto"/>
          <w:sz w:val="22"/>
        </w:rPr>
        <w:t>)</w:t>
      </w:r>
      <w:r>
        <w:rPr>
          <w:rFonts w:hint="eastAsia" w:ascii="ＭＳ 明朝" w:hAnsi="ＭＳ 明朝" w:eastAsia="ＭＳ 明朝"/>
          <w:color w:val="auto"/>
          <w:sz w:val="22"/>
        </w:rPr>
        <w:t>に基づき分類している。</w:t>
      </w:r>
    </w:p>
    <w:p>
      <w:pPr>
        <w:pStyle w:val="0"/>
        <w:autoSpaceDE w:val="0"/>
        <w:autoSpaceDN w:val="0"/>
        <w:adjustRightInd w:val="0"/>
        <w:ind w:leftChars="0" w:firstLineChars="0"/>
        <w:jc w:val="both"/>
        <w:rPr>
          <w:rFonts w:hint="eastAsia" w:ascii="ＭＳ 明朝" w:hAnsi="ＭＳ 明朝" w:eastAsia="ＭＳ 明朝"/>
          <w:color w:val="auto"/>
          <w:sz w:val="22"/>
        </w:rPr>
      </w:pPr>
    </w:p>
    <w:p>
      <w:pPr>
        <w:pStyle w:val="0"/>
        <w:autoSpaceDE w:val="0"/>
        <w:autoSpaceDN w:val="0"/>
        <w:adjustRightInd w:val="0"/>
        <w:jc w:val="both"/>
        <w:rPr>
          <w:rFonts w:hint="eastAsia" w:ascii="ＭＳ 明朝" w:hAnsi="ＭＳ 明朝" w:eastAsia="ＭＳ 明朝"/>
          <w:color w:val="auto"/>
          <w:sz w:val="22"/>
        </w:rPr>
      </w:pPr>
      <w:r>
        <w:rPr>
          <w:rFonts w:hint="eastAsia" w:ascii="ＭＳ ゴシック" w:hAnsi="ＭＳ ゴシック" w:eastAsia="ＭＳ ゴシック"/>
          <w:color w:val="auto"/>
          <w:sz w:val="22"/>
        </w:rPr>
        <w:t>６　経営組織</w:t>
      </w:r>
    </w:p>
    <w:p>
      <w:pPr>
        <w:pStyle w:val="0"/>
        <w:autoSpaceDE w:val="0"/>
        <w:autoSpaceDN w:val="0"/>
        <w:adjustRightInd w:val="0"/>
        <w:ind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 xml:space="preserve">(1) </w:t>
      </w:r>
      <w:r>
        <w:rPr>
          <w:rFonts w:hint="eastAsia" w:ascii="ＭＳ 明朝" w:hAnsi="ＭＳ 明朝" w:eastAsia="ＭＳ 明朝"/>
          <w:color w:val="auto"/>
          <w:sz w:val="22"/>
        </w:rPr>
        <w:t>民営</w:t>
      </w:r>
    </w:p>
    <w:p>
      <w:pPr>
        <w:pStyle w:val="0"/>
        <w:autoSpaceDE w:val="0"/>
        <w:autoSpaceDN w:val="0"/>
        <w:adjustRightInd w:val="0"/>
        <w:ind w:firstLine="660" w:firstLineChars="300"/>
        <w:jc w:val="both"/>
        <w:rPr>
          <w:rFonts w:hint="eastAsia" w:ascii="ＭＳ 明朝" w:hAnsi="ＭＳ 明朝" w:eastAsia="ＭＳ 明朝"/>
          <w:color w:val="auto"/>
          <w:sz w:val="22"/>
        </w:rPr>
      </w:pPr>
      <w:r>
        <w:rPr>
          <w:rFonts w:hint="eastAsia" w:ascii="ＭＳ 明朝" w:hAnsi="ＭＳ 明朝" w:eastAsia="ＭＳ 明朝"/>
          <w:color w:val="auto"/>
          <w:sz w:val="22"/>
        </w:rPr>
        <w:t>国、地方公共団体の事業所を除く事業所をいう。</w:t>
      </w:r>
    </w:p>
    <w:p>
      <w:pPr>
        <w:pStyle w:val="0"/>
        <w:autoSpaceDE w:val="0"/>
        <w:autoSpaceDN w:val="0"/>
        <w:adjustRightInd w:val="0"/>
        <w:ind w:firstLine="440" w:firstLineChars="200"/>
        <w:jc w:val="both"/>
        <w:rPr>
          <w:rFonts w:hint="eastAsia" w:ascii="ＭＳ 明朝" w:hAnsi="ＭＳ 明朝" w:eastAsia="ＭＳ 明朝"/>
          <w:color w:val="auto"/>
          <w:sz w:val="22"/>
        </w:rPr>
      </w:pPr>
      <w:r>
        <w:rPr>
          <w:rFonts w:hint="eastAsia" w:ascii="ＭＳ 明朝" w:hAnsi="ＭＳ 明朝" w:eastAsia="ＭＳ 明朝"/>
          <w:color w:val="auto"/>
          <w:sz w:val="22"/>
        </w:rPr>
        <w:t>ア　法人</w:t>
      </w:r>
    </w:p>
    <w:p>
      <w:pPr>
        <w:pStyle w:val="0"/>
        <w:autoSpaceDE w:val="0"/>
        <w:autoSpaceDN w:val="0"/>
        <w:adjustRightInd w:val="0"/>
        <w:ind w:left="631" w:leftChars="263" w:firstLine="249" w:firstLineChars="113"/>
        <w:jc w:val="both"/>
        <w:rPr>
          <w:rFonts w:hint="eastAsia" w:ascii="ＭＳ 明朝" w:hAnsi="ＭＳ 明朝" w:eastAsia="ＭＳ 明朝"/>
          <w:color w:val="auto"/>
          <w:sz w:val="22"/>
        </w:rPr>
      </w:pPr>
      <w:r>
        <w:rPr>
          <w:rFonts w:hint="eastAsia" w:ascii="ＭＳ 明朝" w:hAnsi="ＭＳ 明朝" w:eastAsia="ＭＳ 明朝"/>
          <w:color w:val="auto"/>
          <w:sz w:val="22"/>
        </w:rPr>
        <w:t>法律の規定によって法人格を認められているものが事業を経営している場合をいう。</w:t>
      </w:r>
    </w:p>
    <w:p>
      <w:pPr>
        <w:pStyle w:val="0"/>
        <w:autoSpaceDE w:val="0"/>
        <w:autoSpaceDN w:val="0"/>
        <w:adjustRightInd w:val="0"/>
        <w:ind w:left="0" w:leftChars="0" w:firstLine="880" w:firstLineChars="400"/>
        <w:jc w:val="both"/>
        <w:rPr>
          <w:rFonts w:hint="eastAsia" w:ascii="ＭＳ 明朝" w:hAnsi="ＭＳ 明朝" w:eastAsia="ＭＳ 明朝"/>
          <w:color w:val="auto"/>
          <w:sz w:val="22"/>
        </w:rPr>
      </w:pPr>
      <w:r>
        <w:rPr>
          <w:rFonts w:hint="eastAsia" w:ascii="ＭＳ 明朝" w:hAnsi="ＭＳ 明朝" w:eastAsia="ＭＳ 明朝"/>
          <w:color w:val="auto"/>
          <w:sz w:val="22"/>
        </w:rPr>
        <w:t>次の会社及び会社以外の法人が該当する。</w:t>
      </w:r>
    </w:p>
    <w:p>
      <w:pPr>
        <w:pStyle w:val="0"/>
        <w:autoSpaceDE w:val="0"/>
        <w:autoSpaceDN w:val="0"/>
        <w:adjustRightInd w:val="0"/>
        <w:ind w:left="0" w:leftChars="0" w:firstLine="660" w:firstLineChars="300"/>
        <w:jc w:val="both"/>
        <w:rPr>
          <w:rFonts w:hint="eastAsia" w:ascii="ＭＳ 明朝" w:hAnsi="ＭＳ 明朝" w:eastAsia="ＭＳ 明朝"/>
          <w:color w:val="auto"/>
          <w:sz w:val="22"/>
        </w:rPr>
      </w:pPr>
      <w:r>
        <w:rPr>
          <w:rFonts w:hint="eastAsia" w:ascii="ＭＳ 明朝" w:hAnsi="ＭＳ 明朝" w:eastAsia="ＭＳ 明朝"/>
          <w:color w:val="auto"/>
          <w:sz w:val="22"/>
        </w:rPr>
        <w:t>(</w:t>
      </w:r>
      <w:r>
        <w:rPr>
          <w:rFonts w:hint="eastAsia" w:ascii="ＭＳ 明朝" w:hAnsi="ＭＳ 明朝" w:eastAsia="ＭＳ 明朝"/>
          <w:color w:val="auto"/>
          <w:sz w:val="22"/>
        </w:rPr>
        <w:t>ｱ</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会社</w:t>
      </w:r>
    </w:p>
    <w:p>
      <w:pPr>
        <w:pStyle w:val="0"/>
        <w:autoSpaceDE w:val="0"/>
        <w:autoSpaceDN w:val="0"/>
        <w:adjustRightInd w:val="0"/>
        <w:ind w:left="840" w:leftChars="350" w:firstLine="264" w:firstLineChars="120"/>
        <w:jc w:val="left"/>
        <w:rPr>
          <w:rFonts w:hint="eastAsia" w:ascii="ＭＳ 明朝" w:hAnsi="ＭＳ 明朝" w:eastAsia="ＭＳ 明朝"/>
          <w:color w:val="auto"/>
          <w:sz w:val="22"/>
        </w:rPr>
      </w:pPr>
      <w:r>
        <w:rPr>
          <w:rFonts w:hint="eastAsia" w:ascii="ＭＳ 明朝" w:hAnsi="ＭＳ 明朝" w:eastAsia="ＭＳ 明朝"/>
          <w:color w:val="auto"/>
          <w:sz w:val="22"/>
        </w:rPr>
        <w:t>株式会社、有限会社、相互会社、合名会社、合資会社、合同会社及び外国の会社をいう。</w:t>
      </w:r>
    </w:p>
    <w:p>
      <w:pPr>
        <w:pStyle w:val="0"/>
        <w:autoSpaceDE w:val="0"/>
        <w:autoSpaceDN w:val="0"/>
        <w:adjustRightInd w:val="0"/>
        <w:ind w:left="840" w:leftChars="350"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ここで、外国の会社とは、外国において設立された法人の支店、営業所などで、会社法</w:t>
      </w:r>
      <w:r>
        <w:rPr>
          <w:rFonts w:hint="eastAsia" w:ascii="ＭＳ 明朝" w:hAnsi="ＭＳ 明朝" w:eastAsia="ＭＳ 明朝"/>
          <w:color w:val="auto"/>
          <w:sz w:val="22"/>
        </w:rPr>
        <w:t>(</w:t>
      </w:r>
      <w:r>
        <w:rPr>
          <w:rFonts w:hint="eastAsia" w:ascii="ＭＳ 明朝" w:hAnsi="ＭＳ 明朝" w:eastAsia="ＭＳ 明朝"/>
          <w:color w:val="auto"/>
          <w:sz w:val="22"/>
        </w:rPr>
        <w:t>平成</w:t>
      </w:r>
      <w:r>
        <w:rPr>
          <w:rFonts w:hint="eastAsia" w:ascii="ＭＳ 明朝" w:hAnsi="ＭＳ 明朝" w:eastAsia="ＭＳ 明朝"/>
          <w:color w:val="auto"/>
          <w:sz w:val="22"/>
        </w:rPr>
        <w:t>17</w:t>
      </w:r>
      <w:r>
        <w:rPr>
          <w:rFonts w:hint="eastAsia" w:ascii="ＭＳ 明朝" w:hAnsi="ＭＳ 明朝" w:eastAsia="ＭＳ 明朝"/>
          <w:color w:val="auto"/>
          <w:sz w:val="22"/>
        </w:rPr>
        <w:t>年法律第</w:t>
      </w:r>
      <w:r>
        <w:rPr>
          <w:rFonts w:hint="eastAsia" w:ascii="ＭＳ 明朝" w:hAnsi="ＭＳ 明朝" w:eastAsia="ＭＳ 明朝"/>
          <w:color w:val="auto"/>
          <w:sz w:val="22"/>
        </w:rPr>
        <w:t>86</w:t>
      </w:r>
      <w:r>
        <w:rPr>
          <w:rFonts w:hint="eastAsia" w:ascii="ＭＳ 明朝" w:hAnsi="ＭＳ 明朝" w:eastAsia="ＭＳ 明朝"/>
          <w:color w:val="auto"/>
          <w:sz w:val="22"/>
        </w:rPr>
        <w:t>号</w:t>
      </w:r>
      <w:r>
        <w:rPr>
          <w:rFonts w:hint="eastAsia" w:ascii="ＭＳ 明朝" w:hAnsi="ＭＳ 明朝" w:eastAsia="ＭＳ 明朝"/>
          <w:color w:val="auto"/>
          <w:sz w:val="22"/>
        </w:rPr>
        <w:t>)</w:t>
      </w:r>
      <w:r>
        <w:rPr>
          <w:rFonts w:hint="eastAsia" w:ascii="ＭＳ 明朝" w:hAnsi="ＭＳ 明朝" w:eastAsia="ＭＳ 明朝"/>
          <w:color w:val="auto"/>
          <w:sz w:val="22"/>
        </w:rPr>
        <w:t>の規定により日本にその事務所などを登記したものをいう。</w:t>
      </w:r>
    </w:p>
    <w:p>
      <w:pPr>
        <w:pStyle w:val="0"/>
        <w:autoSpaceDE w:val="0"/>
        <w:autoSpaceDN w:val="0"/>
        <w:adjustRightInd w:val="0"/>
        <w:ind w:left="840" w:leftChars="350"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なお、外国人の経営する会社や外国の資本が経営に参加しているいわゆる外資系の会社は、外国の会社ではない。</w:t>
      </w:r>
    </w:p>
    <w:p>
      <w:pPr>
        <w:pStyle w:val="0"/>
        <w:autoSpaceDE w:val="0"/>
        <w:autoSpaceDN w:val="0"/>
        <w:adjustRightInd w:val="0"/>
        <w:ind w:left="480" w:leftChars="200"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w:t>
      </w:r>
      <w:r>
        <w:rPr>
          <w:rFonts w:hint="eastAsia" w:ascii="ＭＳ 明朝" w:hAnsi="ＭＳ 明朝" w:eastAsia="ＭＳ 明朝"/>
          <w:color w:val="auto"/>
          <w:sz w:val="22"/>
        </w:rPr>
        <w:t>ｲ</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会社以外の法人</w:t>
      </w:r>
    </w:p>
    <w:p>
      <w:pPr>
        <w:pStyle w:val="0"/>
        <w:autoSpaceDE w:val="0"/>
        <w:autoSpaceDN w:val="0"/>
        <w:adjustRightInd w:val="0"/>
        <w:ind w:left="480" w:leftChars="200" w:firstLine="660" w:firstLineChars="300"/>
        <w:jc w:val="both"/>
        <w:rPr>
          <w:rFonts w:hint="eastAsia" w:ascii="ＭＳ 明朝" w:hAnsi="ＭＳ 明朝" w:eastAsia="ＭＳ 明朝"/>
          <w:color w:val="auto"/>
          <w:sz w:val="22"/>
        </w:rPr>
      </w:pPr>
      <w:r>
        <w:rPr>
          <w:rFonts w:hint="eastAsia" w:ascii="ＭＳ 明朝" w:hAnsi="ＭＳ 明朝" w:eastAsia="ＭＳ 明朝"/>
          <w:color w:val="auto"/>
          <w:sz w:val="22"/>
        </w:rPr>
        <w:t>法人格を有する団体のうち、前述の会社を除く法人をいう。</w:t>
      </w:r>
    </w:p>
    <w:p>
      <w:pPr>
        <w:pStyle w:val="0"/>
        <w:autoSpaceDE w:val="0"/>
        <w:autoSpaceDN w:val="0"/>
        <w:adjustRightInd w:val="0"/>
        <w:ind w:left="960" w:leftChars="400" w:firstLine="174" w:firstLineChars="79"/>
        <w:jc w:val="both"/>
        <w:rPr>
          <w:rFonts w:hint="eastAsia" w:ascii="ＭＳ 明朝" w:hAnsi="ＭＳ 明朝" w:eastAsia="ＭＳ 明朝"/>
          <w:color w:val="auto"/>
          <w:sz w:val="22"/>
        </w:rPr>
      </w:pPr>
      <w:r>
        <w:rPr>
          <w:rFonts w:hint="eastAsia" w:ascii="ＭＳ 明朝" w:hAnsi="ＭＳ 明朝" w:eastAsia="ＭＳ 明朝"/>
          <w:color w:val="auto"/>
          <w:sz w:val="22"/>
        </w:rPr>
        <w:t>例えば、独立行政法人、一般社団法人、一般財団法人、公益社団法人、公益財団法人、社会福祉法人、学校法人、医療法人、宗教法人、農</w:t>
      </w:r>
      <w:r>
        <w:rPr>
          <w:rFonts w:hint="eastAsia" w:ascii="ＭＳ 明朝" w:hAnsi="ＭＳ 明朝" w:eastAsia="ＭＳ 明朝"/>
          <w:color w:val="auto"/>
          <w:sz w:val="22"/>
        </w:rPr>
        <w:t>(</w:t>
      </w:r>
      <w:r>
        <w:rPr>
          <w:rFonts w:hint="eastAsia" w:ascii="ＭＳ 明朝" w:hAnsi="ＭＳ 明朝" w:eastAsia="ＭＳ 明朝"/>
          <w:color w:val="auto"/>
          <w:sz w:val="22"/>
        </w:rPr>
        <w:t>漁</w:t>
      </w:r>
      <w:r>
        <w:rPr>
          <w:rFonts w:hint="eastAsia" w:ascii="ＭＳ 明朝" w:hAnsi="ＭＳ 明朝" w:eastAsia="ＭＳ 明朝"/>
          <w:color w:val="auto"/>
          <w:sz w:val="22"/>
        </w:rPr>
        <w:t>)</w:t>
      </w:r>
      <w:r>
        <w:rPr>
          <w:rFonts w:hint="eastAsia" w:ascii="ＭＳ 明朝" w:hAnsi="ＭＳ 明朝" w:eastAsia="ＭＳ 明朝"/>
          <w:color w:val="auto"/>
          <w:sz w:val="22"/>
        </w:rPr>
        <w:t>業協同組合、事業協同組合、労働組合</w:t>
      </w:r>
      <w:r>
        <w:rPr>
          <w:rFonts w:hint="eastAsia" w:ascii="ＭＳ 明朝" w:hAnsi="ＭＳ 明朝" w:eastAsia="ＭＳ 明朝"/>
          <w:color w:val="auto"/>
          <w:sz w:val="22"/>
        </w:rPr>
        <w:t>(</w:t>
      </w:r>
      <w:r>
        <w:rPr>
          <w:rFonts w:hint="eastAsia" w:ascii="ＭＳ 明朝" w:hAnsi="ＭＳ 明朝" w:eastAsia="ＭＳ 明朝"/>
          <w:color w:val="auto"/>
          <w:sz w:val="22"/>
        </w:rPr>
        <w:t>法人格を持つもの</w:t>
      </w:r>
      <w:r>
        <w:rPr>
          <w:rFonts w:hint="eastAsia" w:ascii="ＭＳ 明朝" w:hAnsi="ＭＳ 明朝" w:eastAsia="ＭＳ 明朝"/>
          <w:color w:val="auto"/>
          <w:sz w:val="22"/>
        </w:rPr>
        <w:t>)</w:t>
      </w:r>
      <w:r>
        <w:rPr>
          <w:rFonts w:hint="eastAsia" w:ascii="ＭＳ 明朝" w:hAnsi="ＭＳ 明朝" w:eastAsia="ＭＳ 明朝"/>
          <w:color w:val="auto"/>
          <w:sz w:val="22"/>
        </w:rPr>
        <w:t>、共済組合、国民健康保険組合、信用金庫、弁護士法人などが含まれる。</w:t>
      </w:r>
    </w:p>
    <w:p>
      <w:pPr>
        <w:pStyle w:val="0"/>
        <w:autoSpaceDE w:val="0"/>
        <w:autoSpaceDN w:val="0"/>
        <w:adjustRightInd w:val="0"/>
        <w:ind w:firstLine="440" w:firstLineChars="200"/>
        <w:jc w:val="both"/>
        <w:rPr>
          <w:rFonts w:hint="eastAsia" w:ascii="ＭＳ 明朝" w:hAnsi="ＭＳ 明朝" w:eastAsia="ＭＳ 明朝"/>
          <w:color w:val="auto"/>
          <w:sz w:val="22"/>
        </w:rPr>
      </w:pPr>
      <w:r>
        <w:rPr>
          <w:rFonts w:hint="eastAsia" w:ascii="ＭＳ 明朝" w:hAnsi="ＭＳ 明朝" w:eastAsia="ＭＳ 明朝"/>
          <w:color w:val="auto"/>
          <w:sz w:val="22"/>
        </w:rPr>
        <w:t>イ　個人経営</w:t>
      </w:r>
    </w:p>
    <w:p>
      <w:pPr>
        <w:pStyle w:val="0"/>
        <w:autoSpaceDE w:val="0"/>
        <w:autoSpaceDN w:val="0"/>
        <w:adjustRightInd w:val="0"/>
        <w:ind w:firstLine="880" w:firstLineChars="400"/>
        <w:jc w:val="both"/>
        <w:rPr>
          <w:rFonts w:hint="eastAsia" w:ascii="ＭＳ 明朝" w:hAnsi="ＭＳ 明朝" w:eastAsia="ＭＳ 明朝"/>
          <w:color w:val="auto"/>
          <w:sz w:val="22"/>
        </w:rPr>
      </w:pPr>
      <w:r>
        <w:rPr>
          <w:rFonts w:hint="eastAsia" w:ascii="ＭＳ 明朝" w:hAnsi="ＭＳ 明朝" w:eastAsia="ＭＳ 明朝"/>
          <w:color w:val="auto"/>
          <w:sz w:val="22"/>
        </w:rPr>
        <w:t>個人が事業を経営している場合をいう。</w:t>
      </w:r>
    </w:p>
    <w:p>
      <w:pPr>
        <w:pStyle w:val="0"/>
        <w:autoSpaceDE w:val="0"/>
        <w:autoSpaceDN w:val="0"/>
        <w:adjustRightInd w:val="0"/>
        <w:ind w:firstLine="880" w:firstLineChars="400"/>
        <w:jc w:val="both"/>
        <w:rPr>
          <w:rFonts w:hint="eastAsia" w:ascii="ＭＳ 明朝" w:hAnsi="ＭＳ 明朝" w:eastAsia="ＭＳ 明朝"/>
          <w:color w:val="auto"/>
          <w:sz w:val="22"/>
        </w:rPr>
      </w:pPr>
      <w:r>
        <w:rPr>
          <w:rFonts w:hint="eastAsia" w:ascii="ＭＳ 明朝" w:hAnsi="ＭＳ 明朝" w:eastAsia="ＭＳ 明朝"/>
          <w:color w:val="auto"/>
          <w:sz w:val="22"/>
        </w:rPr>
        <w:t>法人組織になっていなければ、共同経営の場合も個人経営に含まれる。</w:t>
      </w:r>
    </w:p>
    <w:p>
      <w:pPr>
        <w:pStyle w:val="0"/>
        <w:autoSpaceDE w:val="0"/>
        <w:autoSpaceDN w:val="0"/>
        <w:adjustRightInd w:val="0"/>
        <w:ind w:firstLine="440" w:firstLineChars="200"/>
        <w:jc w:val="both"/>
        <w:rPr>
          <w:rFonts w:hint="eastAsia" w:ascii="ＭＳ 明朝" w:hAnsi="ＭＳ 明朝" w:eastAsia="ＭＳ 明朝"/>
          <w:color w:val="auto"/>
          <w:sz w:val="22"/>
        </w:rPr>
      </w:pPr>
      <w:r>
        <w:rPr>
          <w:rFonts w:hint="eastAsia" w:ascii="ＭＳ 明朝" w:hAnsi="ＭＳ 明朝" w:eastAsia="ＭＳ 明朝"/>
          <w:color w:val="auto"/>
          <w:sz w:val="22"/>
        </w:rPr>
        <w:t>ウ　法人でない団体</w:t>
      </w:r>
    </w:p>
    <w:p>
      <w:pPr>
        <w:pStyle w:val="0"/>
        <w:autoSpaceDE w:val="0"/>
        <w:autoSpaceDN w:val="0"/>
        <w:adjustRightInd w:val="0"/>
        <w:ind w:left="0" w:leftChars="0" w:firstLine="880" w:firstLineChars="400"/>
        <w:jc w:val="both"/>
        <w:rPr>
          <w:rFonts w:hint="eastAsia" w:ascii="ＭＳ 明朝" w:hAnsi="ＭＳ 明朝" w:eastAsia="ＭＳ 明朝"/>
          <w:color w:val="auto"/>
          <w:sz w:val="22"/>
        </w:rPr>
      </w:pPr>
      <w:r>
        <w:rPr>
          <w:rFonts w:hint="eastAsia" w:ascii="ＭＳ 明朝" w:hAnsi="ＭＳ 明朝" w:eastAsia="ＭＳ 明朝"/>
          <w:color w:val="auto"/>
          <w:sz w:val="22"/>
        </w:rPr>
        <w:t>団体であるが法人格を持たないものをいう。</w:t>
      </w:r>
    </w:p>
    <w:p>
      <w:pPr>
        <w:pStyle w:val="0"/>
        <w:autoSpaceDE w:val="0"/>
        <w:autoSpaceDN w:val="0"/>
        <w:adjustRightInd w:val="0"/>
        <w:ind w:left="658" w:leftChars="274" w:firstLine="231" w:firstLineChars="105"/>
        <w:jc w:val="both"/>
        <w:rPr>
          <w:rFonts w:hint="eastAsia" w:ascii="ＭＳ 明朝" w:hAnsi="ＭＳ 明朝" w:eastAsia="ＭＳ 明朝"/>
          <w:color w:val="auto"/>
          <w:sz w:val="22"/>
        </w:rPr>
      </w:pPr>
      <w:r>
        <w:rPr>
          <w:rFonts w:hint="eastAsia" w:ascii="ＭＳ 明朝" w:hAnsi="ＭＳ 明朝" w:eastAsia="ＭＳ 明朝"/>
          <w:color w:val="auto"/>
          <w:sz w:val="22"/>
        </w:rPr>
        <w:t>例えば、後援会、同窓会、防犯協会、学会、労働組合</w:t>
      </w:r>
      <w:r>
        <w:rPr>
          <w:rFonts w:hint="eastAsia" w:ascii="ＭＳ 明朝" w:hAnsi="ＭＳ 明朝" w:eastAsia="ＭＳ 明朝"/>
          <w:color w:val="auto"/>
          <w:sz w:val="22"/>
        </w:rPr>
        <w:t>(</w:t>
      </w:r>
      <w:r>
        <w:rPr>
          <w:rFonts w:hint="eastAsia" w:ascii="ＭＳ 明朝" w:hAnsi="ＭＳ 明朝" w:eastAsia="ＭＳ 明朝"/>
          <w:color w:val="auto"/>
          <w:sz w:val="22"/>
        </w:rPr>
        <w:t>法人格を持たないものなどが含まれる。</w:t>
      </w:r>
    </w:p>
    <w:p>
      <w:pPr>
        <w:pStyle w:val="0"/>
        <w:autoSpaceDE w:val="0"/>
        <w:autoSpaceDN w:val="0"/>
        <w:adjustRightInd w:val="0"/>
        <w:ind w:left="0" w:leftChars="0"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 xml:space="preserve">(2) </w:t>
      </w:r>
      <w:r>
        <w:rPr>
          <w:rFonts w:hint="eastAsia" w:ascii="ＭＳ 明朝" w:hAnsi="ＭＳ 明朝" w:eastAsia="ＭＳ 明朝"/>
          <w:color w:val="auto"/>
          <w:sz w:val="22"/>
        </w:rPr>
        <w:t>国、地方公共団体</w:t>
      </w:r>
    </w:p>
    <w:p>
      <w:pPr>
        <w:pStyle w:val="0"/>
        <w:autoSpaceDE w:val="0"/>
        <w:autoSpaceDN w:val="0"/>
        <w:adjustRightInd w:val="0"/>
        <w:ind w:left="420" w:leftChars="175" w:firstLine="246" w:firstLineChars="112"/>
        <w:jc w:val="both"/>
        <w:rPr>
          <w:rFonts w:hint="eastAsia" w:ascii="ＭＳ 明朝" w:hAnsi="ＭＳ 明朝" w:eastAsia="ＭＳ 明朝"/>
          <w:color w:val="auto"/>
          <w:sz w:val="22"/>
        </w:rPr>
      </w:pPr>
      <w:r>
        <w:rPr>
          <w:rFonts w:hint="eastAsia" w:ascii="ＭＳ 明朝" w:hAnsi="ＭＳ 明朝" w:eastAsia="ＭＳ 明朝"/>
          <w:color w:val="auto"/>
          <w:sz w:val="22"/>
        </w:rPr>
        <w:t>国、都道府県、市区町村、特別地方公共団体</w:t>
      </w:r>
      <w:r>
        <w:rPr>
          <w:rFonts w:hint="eastAsia" w:ascii="ＭＳ 明朝" w:hAnsi="ＭＳ 明朝" w:eastAsia="ＭＳ 明朝"/>
          <w:color w:val="auto"/>
          <w:sz w:val="22"/>
        </w:rPr>
        <w:t>(</w:t>
      </w:r>
      <w:r>
        <w:rPr>
          <w:rFonts w:hint="eastAsia" w:ascii="ＭＳ 明朝" w:hAnsi="ＭＳ 明朝" w:eastAsia="ＭＳ 明朝"/>
          <w:color w:val="auto"/>
          <w:sz w:val="22"/>
        </w:rPr>
        <w:t>地方公共団体の組合、財産区など</w:t>
      </w:r>
      <w:r>
        <w:rPr>
          <w:rFonts w:hint="eastAsia" w:ascii="ＭＳ 明朝" w:hAnsi="ＭＳ 明朝" w:eastAsia="ＭＳ 明朝"/>
          <w:color w:val="auto"/>
          <w:sz w:val="22"/>
        </w:rPr>
        <w:t>)</w:t>
      </w:r>
      <w:r>
        <w:rPr>
          <w:rFonts w:hint="eastAsia" w:ascii="ＭＳ 明朝" w:hAnsi="ＭＳ 明朝" w:eastAsia="ＭＳ 明朝"/>
          <w:color w:val="auto"/>
          <w:sz w:val="22"/>
        </w:rPr>
        <w:t>の事業所をいう。</w:t>
      </w:r>
    </w:p>
    <w:p>
      <w:pPr>
        <w:pStyle w:val="0"/>
        <w:autoSpaceDE w:val="0"/>
        <w:autoSpaceDN w:val="0"/>
        <w:adjustRightInd w:val="0"/>
        <w:jc w:val="both"/>
        <w:rPr>
          <w:rFonts w:hint="eastAsia" w:ascii="ＭＳ 明朝" w:hAnsi="ＭＳ 明朝" w:eastAsia="ＭＳ 明朝"/>
          <w:color w:val="auto"/>
          <w:sz w:val="22"/>
        </w:rPr>
      </w:pPr>
    </w:p>
    <w:p>
      <w:pPr>
        <w:pStyle w:val="0"/>
        <w:autoSpaceDE w:val="0"/>
        <w:autoSpaceDN w:val="0"/>
        <w:adjustRightInd w:val="0"/>
        <w:jc w:val="both"/>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shd w:val="clear" w:color="auto" w:fill="auto"/>
        </w:rPr>
        <w:t>７　企業等</w:t>
      </w:r>
    </w:p>
    <w:p>
      <w:pPr>
        <w:pStyle w:val="0"/>
        <w:autoSpaceDE w:val="0"/>
        <w:autoSpaceDN w:val="0"/>
        <w:adjustRightInd w:val="0"/>
        <w:ind w:left="240" w:leftChars="100"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事業・活動を行う法人</w:t>
      </w:r>
      <w:r>
        <w:rPr>
          <w:rFonts w:hint="eastAsia" w:ascii="ＭＳ 明朝" w:hAnsi="ＭＳ 明朝" w:eastAsia="ＭＳ 明朝"/>
          <w:color w:val="auto"/>
          <w:sz w:val="22"/>
        </w:rPr>
        <w:t>(</w:t>
      </w:r>
      <w:r>
        <w:rPr>
          <w:rFonts w:hint="eastAsia" w:ascii="ＭＳ 明朝" w:hAnsi="ＭＳ 明朝" w:eastAsia="ＭＳ 明朝"/>
          <w:color w:val="auto"/>
          <w:sz w:val="22"/>
        </w:rPr>
        <w:t>外国の会社を除く。</w:t>
      </w:r>
      <w:r>
        <w:rPr>
          <w:rFonts w:hint="eastAsia" w:ascii="ＭＳ 明朝" w:hAnsi="ＭＳ 明朝" w:eastAsia="ＭＳ 明朝"/>
          <w:color w:val="auto"/>
          <w:sz w:val="22"/>
        </w:rPr>
        <w:t>)</w:t>
      </w:r>
      <w:r>
        <w:rPr>
          <w:rFonts w:hint="eastAsia" w:ascii="ＭＳ 明朝" w:hAnsi="ＭＳ 明朝" w:eastAsia="ＭＳ 明朝"/>
          <w:color w:val="auto"/>
          <w:sz w:val="22"/>
        </w:rPr>
        <w:t>及び個人経営の事業所をいう。個人経営であって同一の経営者が複数の事業所を経営している場合は、それらはまとめて一つの企業等となる。</w:t>
      </w:r>
    </w:p>
    <w:p>
      <w:pPr>
        <w:pStyle w:val="0"/>
        <w:autoSpaceDE w:val="0"/>
        <w:autoSpaceDN w:val="0"/>
        <w:adjustRightInd w:val="0"/>
        <w:ind w:left="240" w:leftChars="100"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具体的には、経営組織が株式会社、有限会社、相互会社、合名会社、合資会社、合同会社、会社以外の法人及び個人経営で本所と支所を含めた全体をいう。単独事業所の場合は、その事業所だけで企業等としている。</w:t>
      </w:r>
    </w:p>
    <w:p>
      <w:pPr>
        <w:pStyle w:val="0"/>
        <w:autoSpaceDE w:val="0"/>
        <w:autoSpaceDN w:val="0"/>
        <w:adjustRightInd w:val="0"/>
        <w:ind w:left="240" w:leftChars="100" w:firstLine="220" w:firstLineChars="100"/>
        <w:jc w:val="both"/>
        <w:rPr>
          <w:rFonts w:hint="eastAsia" w:ascii="ＭＳ 明朝" w:hAnsi="ＭＳ 明朝" w:eastAsia="ＭＳ 明朝"/>
          <w:color w:val="auto"/>
          <w:sz w:val="22"/>
        </w:rPr>
      </w:pPr>
    </w:p>
    <w:p>
      <w:pPr>
        <w:pStyle w:val="0"/>
        <w:autoSpaceDE w:val="0"/>
        <w:autoSpaceDN w:val="0"/>
        <w:adjustRightInd w:val="0"/>
        <w:jc w:val="both"/>
        <w:rPr>
          <w:rFonts w:hint="eastAsia" w:ascii="ＭＳ ゴシック" w:hAnsi="ＭＳ ゴシック" w:eastAsia="ＭＳ ゴシック"/>
          <w:color w:val="auto"/>
          <w:sz w:val="22"/>
          <w:shd w:val="pct15" w:color="auto" w:fill="auto"/>
        </w:rPr>
      </w:pPr>
      <w:r>
        <w:rPr>
          <w:rFonts w:hint="eastAsia" w:ascii="ＭＳ ゴシック" w:hAnsi="ＭＳ ゴシック" w:eastAsia="ＭＳ ゴシック"/>
          <w:color w:val="auto"/>
          <w:sz w:val="22"/>
          <w:shd w:val="clear" w:color="auto" w:fill="auto"/>
        </w:rPr>
        <w:t>８　会社企業</w:t>
      </w:r>
    </w:p>
    <w:p>
      <w:pPr>
        <w:pStyle w:val="0"/>
        <w:autoSpaceDE w:val="0"/>
        <w:autoSpaceDN w:val="0"/>
        <w:adjustRightInd w:val="0"/>
        <w:ind w:left="240" w:leftChars="100"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経営組織が株式会社、有限会社、相互会社、合名会社、合資会社及び合同会社で、本所と支所を含めた全体をいう。単独事業所の場合は、その事業所だけで会社企業としている。</w:t>
      </w:r>
    </w:p>
    <w:p>
      <w:pPr>
        <w:pStyle w:val="0"/>
        <w:autoSpaceDE w:val="0"/>
        <w:autoSpaceDN w:val="0"/>
        <w:adjustRightInd w:val="0"/>
        <w:ind w:left="240" w:leftChars="100" w:firstLine="220" w:firstLineChars="100"/>
        <w:jc w:val="both"/>
        <w:rPr>
          <w:rFonts w:hint="eastAsia" w:ascii="ＭＳ 明朝" w:hAnsi="ＭＳ 明朝" w:eastAsia="ＭＳ 明朝"/>
          <w:color w:val="auto"/>
          <w:sz w:val="22"/>
        </w:rPr>
      </w:pPr>
    </w:p>
    <w:p>
      <w:pPr>
        <w:pStyle w:val="0"/>
        <w:autoSpaceDE w:val="0"/>
        <w:autoSpaceDN w:val="0"/>
        <w:adjustRightInd w:val="0"/>
        <w:jc w:val="both"/>
        <w:rPr>
          <w:rFonts w:hint="eastAsia" w:ascii="ＭＳ ゴシック" w:hAnsi="ＭＳ ゴシック" w:eastAsia="ＭＳ ゴシック"/>
          <w:color w:val="auto"/>
          <w:sz w:val="22"/>
          <w:shd w:val="pct15" w:color="auto" w:fill="auto"/>
        </w:rPr>
      </w:pPr>
      <w:r>
        <w:rPr>
          <w:rFonts w:hint="eastAsia" w:ascii="ＭＳ ゴシック" w:hAnsi="ＭＳ ゴシック" w:eastAsia="ＭＳ ゴシック"/>
          <w:color w:val="auto"/>
          <w:sz w:val="22"/>
          <w:shd w:val="clear" w:color="auto" w:fill="auto"/>
        </w:rPr>
        <w:t>９　企業産業分類</w:t>
      </w:r>
    </w:p>
    <w:p>
      <w:pPr>
        <w:pStyle w:val="0"/>
        <w:autoSpaceDE w:val="0"/>
        <w:autoSpaceDN w:val="0"/>
        <w:adjustRightInd w:val="0"/>
        <w:ind w:left="240" w:leftChars="100"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企業単位の産業分類で、支所を含めた企業全体の売上高や主な事業の種類</w:t>
      </w:r>
      <w:r>
        <w:rPr>
          <w:rFonts w:hint="eastAsia" w:ascii="ＭＳ 明朝" w:hAnsi="ＭＳ 明朝" w:eastAsia="ＭＳ 明朝"/>
          <w:color w:val="auto"/>
          <w:sz w:val="22"/>
        </w:rPr>
        <w:t>(</w:t>
      </w:r>
      <w:r>
        <w:rPr>
          <w:rFonts w:hint="eastAsia" w:ascii="ＭＳ 明朝" w:hAnsi="ＭＳ 明朝" w:eastAsia="ＭＳ 明朝"/>
          <w:color w:val="auto"/>
          <w:sz w:val="22"/>
        </w:rPr>
        <w:t>原則として企業全体の</w:t>
      </w:r>
      <w:r>
        <w:rPr>
          <w:rFonts w:hint="eastAsia" w:ascii="ＭＳ 明朝" w:hAnsi="ＭＳ 明朝" w:eastAsia="ＭＳ 明朝"/>
          <w:color w:val="auto"/>
          <w:sz w:val="22"/>
        </w:rPr>
        <w:t>2020</w:t>
      </w:r>
      <w:r>
        <w:rPr>
          <w:rFonts w:hint="eastAsia" w:ascii="ＭＳ 明朝" w:hAnsi="ＭＳ 明朝" w:eastAsia="ＭＳ 明朝"/>
          <w:color w:val="auto"/>
          <w:sz w:val="22"/>
        </w:rPr>
        <w:t>年１年間の総収入額又は総販売額の最も多いもの</w:t>
      </w:r>
      <w:r>
        <w:rPr>
          <w:rFonts w:hint="eastAsia" w:ascii="ＭＳ 明朝" w:hAnsi="ＭＳ 明朝" w:eastAsia="ＭＳ 明朝"/>
          <w:color w:val="auto"/>
          <w:sz w:val="22"/>
        </w:rPr>
        <w:t>)</w:t>
      </w:r>
      <w:r>
        <w:rPr>
          <w:rFonts w:hint="eastAsia" w:ascii="ＭＳ 明朝" w:hAnsi="ＭＳ 明朝" w:eastAsia="ＭＳ 明朝"/>
          <w:color w:val="auto"/>
          <w:sz w:val="22"/>
        </w:rPr>
        <w:t>により、日本標準産業分類</w:t>
      </w:r>
      <w:r>
        <w:rPr>
          <w:rFonts w:hint="eastAsia" w:ascii="ＭＳ 明朝" w:hAnsi="ＭＳ 明朝" w:eastAsia="ＭＳ 明朝"/>
          <w:color w:val="auto"/>
          <w:sz w:val="22"/>
        </w:rPr>
        <w:t>(</w:t>
      </w:r>
      <w:r>
        <w:rPr>
          <w:rFonts w:hint="eastAsia" w:ascii="ＭＳ 明朝" w:hAnsi="ＭＳ 明朝" w:eastAsia="ＭＳ 明朝"/>
          <w:color w:val="auto"/>
          <w:sz w:val="22"/>
        </w:rPr>
        <w:t>平成</w:t>
      </w:r>
      <w:r>
        <w:rPr>
          <w:rFonts w:hint="eastAsia" w:ascii="ＭＳ 明朝" w:hAnsi="ＭＳ 明朝" w:eastAsia="ＭＳ 明朝"/>
          <w:color w:val="auto"/>
          <w:sz w:val="22"/>
        </w:rPr>
        <w:t>25</w:t>
      </w:r>
      <w:r>
        <w:rPr>
          <w:rFonts w:hint="eastAsia" w:ascii="ＭＳ 明朝" w:hAnsi="ＭＳ 明朝" w:eastAsia="ＭＳ 明朝"/>
          <w:color w:val="auto"/>
          <w:sz w:val="22"/>
        </w:rPr>
        <w:t>年</w:t>
      </w:r>
      <w:r>
        <w:rPr>
          <w:rFonts w:hint="eastAsia" w:ascii="ＭＳ 明朝" w:hAnsi="ＭＳ 明朝" w:eastAsia="ＭＳ 明朝"/>
          <w:color w:val="auto"/>
          <w:sz w:val="22"/>
        </w:rPr>
        <w:t>10</w:t>
      </w:r>
      <w:r>
        <w:rPr>
          <w:rFonts w:hint="eastAsia" w:ascii="ＭＳ 明朝" w:hAnsi="ＭＳ 明朝" w:eastAsia="ＭＳ 明朝"/>
          <w:color w:val="auto"/>
          <w:sz w:val="22"/>
        </w:rPr>
        <w:t>月改定</w:t>
      </w:r>
      <w:r>
        <w:rPr>
          <w:rFonts w:hint="eastAsia" w:ascii="ＭＳ 明朝" w:hAnsi="ＭＳ 明朝" w:eastAsia="ＭＳ 明朝"/>
          <w:color w:val="auto"/>
          <w:sz w:val="22"/>
        </w:rPr>
        <w:t>)</w:t>
      </w:r>
      <w:r>
        <w:rPr>
          <w:rFonts w:hint="eastAsia" w:ascii="ＭＳ 明朝" w:hAnsi="ＭＳ 明朝" w:eastAsia="ＭＳ 明朝"/>
          <w:color w:val="auto"/>
          <w:sz w:val="22"/>
        </w:rPr>
        <w:t>に準じて分類している。</w:t>
      </w:r>
    </w:p>
    <w:p>
      <w:pPr>
        <w:pStyle w:val="0"/>
        <w:autoSpaceDE w:val="0"/>
        <w:autoSpaceDN w:val="0"/>
        <w:adjustRightInd w:val="0"/>
        <w:ind w:left="240" w:leftChars="100" w:firstLine="220" w:firstLineChars="100"/>
        <w:jc w:val="both"/>
        <w:rPr>
          <w:rFonts w:hint="eastAsia" w:ascii="ＭＳ 明朝" w:hAnsi="ＭＳ 明朝" w:eastAsia="ＭＳ 明朝"/>
          <w:color w:val="auto"/>
          <w:sz w:val="22"/>
        </w:rPr>
      </w:pPr>
    </w:p>
    <w:p>
      <w:pPr>
        <w:pStyle w:val="0"/>
        <w:autoSpaceDE w:val="0"/>
        <w:autoSpaceDN w:val="0"/>
        <w:adjustRightInd w:val="0"/>
        <w:jc w:val="both"/>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shd w:val="clear" w:color="auto" w:fill="auto"/>
        </w:rPr>
        <w:t>10</w:t>
      </w:r>
      <w:r>
        <w:rPr>
          <w:rFonts w:hint="eastAsia" w:ascii="ＭＳ ゴシック" w:hAnsi="ＭＳ ゴシック" w:eastAsia="ＭＳ ゴシック"/>
          <w:color w:val="auto"/>
          <w:sz w:val="22"/>
          <w:shd w:val="clear" w:color="auto" w:fill="auto"/>
        </w:rPr>
        <w:t>　単一・複数の別</w:t>
      </w:r>
    </w:p>
    <w:p>
      <w:pPr>
        <w:pStyle w:val="0"/>
        <w:autoSpaceDE w:val="0"/>
        <w:autoSpaceDN w:val="0"/>
        <w:adjustRightInd w:val="0"/>
        <w:ind w:firstLine="440" w:firstLineChars="200"/>
        <w:jc w:val="both"/>
        <w:rPr>
          <w:rFonts w:hint="eastAsia" w:ascii="ＭＳ 明朝" w:hAnsi="ＭＳ 明朝" w:eastAsia="ＭＳ 明朝"/>
          <w:color w:val="auto"/>
          <w:sz w:val="22"/>
        </w:rPr>
      </w:pPr>
      <w:r>
        <w:rPr>
          <w:rFonts w:hint="eastAsia" w:ascii="ＭＳ 明朝" w:hAnsi="ＭＳ 明朝" w:eastAsia="ＭＳ 明朝"/>
          <w:color w:val="auto"/>
          <w:sz w:val="22"/>
        </w:rPr>
        <w:t>企業等を構成している事業所により、以下の２つに区分している。</w:t>
      </w:r>
    </w:p>
    <w:p>
      <w:pPr>
        <w:pStyle w:val="0"/>
        <w:autoSpaceDE w:val="0"/>
        <w:autoSpaceDN w:val="0"/>
        <w:adjustRightInd w:val="0"/>
        <w:ind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 xml:space="preserve">(1) </w:t>
      </w:r>
      <w:r>
        <w:rPr>
          <w:rFonts w:hint="eastAsia" w:ascii="ＭＳ 明朝" w:hAnsi="ＭＳ 明朝" w:eastAsia="ＭＳ 明朝"/>
          <w:color w:val="auto"/>
          <w:sz w:val="22"/>
        </w:rPr>
        <w:t>単一事業所企業</w:t>
      </w:r>
    </w:p>
    <w:p>
      <w:pPr>
        <w:pStyle w:val="0"/>
        <w:autoSpaceDE w:val="0"/>
        <w:autoSpaceDN w:val="0"/>
        <w:adjustRightInd w:val="0"/>
        <w:ind w:firstLine="660" w:firstLineChars="300"/>
        <w:jc w:val="both"/>
        <w:rPr>
          <w:rFonts w:hint="eastAsia" w:ascii="ＭＳ 明朝" w:hAnsi="ＭＳ 明朝" w:eastAsia="ＭＳ 明朝"/>
          <w:color w:val="auto"/>
          <w:sz w:val="22"/>
        </w:rPr>
      </w:pPr>
      <w:r>
        <w:rPr>
          <w:rFonts w:hint="eastAsia" w:ascii="ＭＳ 明朝" w:hAnsi="ＭＳ 明朝" w:eastAsia="ＭＳ 明朝"/>
          <w:color w:val="auto"/>
          <w:sz w:val="22"/>
        </w:rPr>
        <w:t>単独事業所の企業等をいう。</w:t>
      </w:r>
    </w:p>
    <w:p>
      <w:pPr>
        <w:pStyle w:val="0"/>
        <w:autoSpaceDE w:val="0"/>
        <w:autoSpaceDN w:val="0"/>
        <w:adjustRightInd w:val="0"/>
        <w:ind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 xml:space="preserve">(2) </w:t>
      </w:r>
      <w:r>
        <w:rPr>
          <w:rFonts w:hint="eastAsia" w:ascii="ＭＳ 明朝" w:hAnsi="ＭＳ 明朝" w:eastAsia="ＭＳ 明朝"/>
          <w:color w:val="auto"/>
          <w:sz w:val="22"/>
        </w:rPr>
        <w:t>複数事業所企業</w:t>
      </w:r>
    </w:p>
    <w:p>
      <w:pPr>
        <w:pStyle w:val="0"/>
        <w:autoSpaceDE w:val="0"/>
        <w:autoSpaceDN w:val="0"/>
        <w:adjustRightInd w:val="0"/>
        <w:ind w:left="480" w:leftChars="200"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国内にある本所と国内又は海外にある支所で構成されている企業等をいう</w:t>
      </w:r>
      <w:r>
        <w:rPr>
          <w:rFonts w:hint="eastAsia" w:ascii="ＭＳ 明朝" w:hAnsi="ＭＳ 明朝" w:eastAsia="ＭＳ 明朝"/>
          <w:color w:val="auto"/>
          <w:sz w:val="22"/>
        </w:rPr>
        <w:t>(</w:t>
      </w:r>
      <w:r>
        <w:rPr>
          <w:rFonts w:hint="eastAsia" w:ascii="ＭＳ 明朝" w:hAnsi="ＭＳ 明朝" w:eastAsia="ＭＳ 明朝"/>
          <w:color w:val="auto"/>
          <w:sz w:val="22"/>
        </w:rPr>
        <w:t>国内に本所があり、海外にのみ支所がある企業等を含む。</w:t>
      </w:r>
      <w:r>
        <w:rPr>
          <w:rFonts w:hint="eastAsia" w:ascii="ＭＳ 明朝" w:hAnsi="ＭＳ 明朝" w:eastAsia="ＭＳ 明朝"/>
          <w:color w:val="auto"/>
          <w:sz w:val="22"/>
        </w:rPr>
        <w:t>)</w:t>
      </w:r>
      <w:r>
        <w:rPr>
          <w:rFonts w:hint="eastAsia" w:ascii="ＭＳ 明朝" w:hAnsi="ＭＳ 明朝" w:eastAsia="ＭＳ 明朝"/>
          <w:color w:val="auto"/>
          <w:sz w:val="22"/>
        </w:rPr>
        <w:t>。</w:t>
      </w:r>
    </w:p>
    <w:p>
      <w:pPr>
        <w:pStyle w:val="0"/>
        <w:autoSpaceDE w:val="0"/>
        <w:autoSpaceDN w:val="0"/>
        <w:adjustRightInd w:val="0"/>
        <w:ind w:left="480" w:leftChars="200" w:firstLine="220" w:firstLineChars="100"/>
        <w:jc w:val="both"/>
        <w:rPr>
          <w:rFonts w:hint="eastAsia" w:ascii="ＭＳ 明朝" w:hAnsi="ＭＳ 明朝" w:eastAsia="ＭＳ 明朝"/>
          <w:color w:val="auto"/>
          <w:sz w:val="22"/>
        </w:rPr>
      </w:pPr>
    </w:p>
    <w:p>
      <w:pPr>
        <w:pStyle w:val="0"/>
        <w:autoSpaceDE w:val="0"/>
        <w:autoSpaceDN w:val="0"/>
        <w:adjustRightInd w:val="0"/>
        <w:jc w:val="both"/>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11</w:t>
      </w:r>
      <w:r>
        <w:rPr>
          <w:rFonts w:hint="eastAsia" w:ascii="ＭＳ ゴシック" w:hAnsi="ＭＳ ゴシック" w:eastAsia="ＭＳ ゴシック"/>
          <w:color w:val="auto"/>
          <w:sz w:val="22"/>
        </w:rPr>
        <w:t>　単独・本所・支所の別、単独・複数の別</w:t>
      </w:r>
    </w:p>
    <w:p>
      <w:pPr>
        <w:pStyle w:val="0"/>
        <w:autoSpaceDE w:val="0"/>
        <w:autoSpaceDN w:val="0"/>
        <w:adjustRightInd w:val="0"/>
        <w:ind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 xml:space="preserve">(1) </w:t>
      </w:r>
      <w:r>
        <w:rPr>
          <w:rFonts w:hint="eastAsia" w:ascii="ＭＳ 明朝" w:hAnsi="ＭＳ 明朝" w:eastAsia="ＭＳ 明朝"/>
          <w:color w:val="auto"/>
          <w:sz w:val="22"/>
        </w:rPr>
        <w:t>単独事業所</w:t>
      </w:r>
    </w:p>
    <w:p>
      <w:pPr>
        <w:pStyle w:val="0"/>
        <w:autoSpaceDE w:val="0"/>
        <w:autoSpaceDN w:val="0"/>
        <w:adjustRightInd w:val="0"/>
        <w:ind w:left="480" w:leftChars="200"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他の場所に同一経営の本所</w:t>
      </w:r>
      <w:r>
        <w:rPr>
          <w:rFonts w:hint="eastAsia" w:ascii="ＭＳ 明朝" w:hAnsi="ＭＳ 明朝" w:eastAsia="ＭＳ 明朝"/>
          <w:color w:val="auto"/>
          <w:sz w:val="22"/>
        </w:rPr>
        <w:t>(</w:t>
      </w:r>
      <w:r>
        <w:rPr>
          <w:rFonts w:hint="eastAsia" w:ascii="ＭＳ 明朝" w:hAnsi="ＭＳ 明朝" w:eastAsia="ＭＳ 明朝"/>
          <w:color w:val="auto"/>
          <w:sz w:val="22"/>
        </w:rPr>
        <w:t>本社・本店</w:t>
      </w:r>
      <w:r>
        <w:rPr>
          <w:rFonts w:hint="eastAsia" w:ascii="ＭＳ 明朝" w:hAnsi="ＭＳ 明朝" w:eastAsia="ＭＳ 明朝"/>
          <w:color w:val="auto"/>
          <w:sz w:val="22"/>
        </w:rPr>
        <w:t>)</w:t>
      </w:r>
      <w:r>
        <w:rPr>
          <w:rFonts w:hint="eastAsia" w:ascii="ＭＳ 明朝" w:hAnsi="ＭＳ 明朝" w:eastAsia="ＭＳ 明朝"/>
          <w:color w:val="auto"/>
          <w:sz w:val="22"/>
        </w:rPr>
        <w:t>や支所等</w:t>
      </w:r>
      <w:r>
        <w:rPr>
          <w:rFonts w:hint="eastAsia" w:ascii="ＭＳ 明朝" w:hAnsi="ＭＳ 明朝" w:eastAsia="ＭＳ 明朝"/>
          <w:color w:val="auto"/>
          <w:sz w:val="22"/>
        </w:rPr>
        <w:t>(</w:t>
      </w:r>
      <w:r>
        <w:rPr>
          <w:rFonts w:hint="eastAsia" w:ascii="ＭＳ 明朝" w:hAnsi="ＭＳ 明朝" w:eastAsia="ＭＳ 明朝"/>
          <w:color w:val="auto"/>
          <w:sz w:val="22"/>
        </w:rPr>
        <w:t>支社・支店</w:t>
      </w:r>
      <w:r>
        <w:rPr>
          <w:rFonts w:hint="eastAsia" w:ascii="ＭＳ 明朝" w:hAnsi="ＭＳ 明朝" w:eastAsia="ＭＳ 明朝"/>
          <w:color w:val="auto"/>
          <w:sz w:val="22"/>
        </w:rPr>
        <w:t>)</w:t>
      </w:r>
      <w:r>
        <w:rPr>
          <w:rFonts w:hint="eastAsia" w:ascii="ＭＳ 明朝" w:hAnsi="ＭＳ 明朝" w:eastAsia="ＭＳ 明朝"/>
          <w:color w:val="auto"/>
          <w:sz w:val="22"/>
        </w:rPr>
        <w:t>を持たない事業所をいう。</w:t>
      </w:r>
    </w:p>
    <w:p>
      <w:pPr>
        <w:pStyle w:val="0"/>
        <w:autoSpaceDE w:val="0"/>
        <w:autoSpaceDN w:val="0"/>
        <w:adjustRightInd w:val="0"/>
        <w:ind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 xml:space="preserve">(2) </w:t>
      </w:r>
      <w:r>
        <w:rPr>
          <w:rFonts w:hint="eastAsia" w:ascii="ＭＳ 明朝" w:hAnsi="ＭＳ 明朝" w:eastAsia="ＭＳ 明朝"/>
          <w:color w:val="auto"/>
          <w:sz w:val="22"/>
        </w:rPr>
        <w:t>本所</w:t>
      </w:r>
      <w:r>
        <w:rPr>
          <w:rFonts w:hint="eastAsia" w:ascii="ＭＳ 明朝" w:hAnsi="ＭＳ 明朝" w:eastAsia="ＭＳ 明朝"/>
          <w:color w:val="auto"/>
          <w:sz w:val="22"/>
        </w:rPr>
        <w:t>(</w:t>
      </w:r>
      <w:r>
        <w:rPr>
          <w:rFonts w:hint="eastAsia" w:ascii="ＭＳ 明朝" w:hAnsi="ＭＳ 明朝" w:eastAsia="ＭＳ 明朝"/>
          <w:color w:val="auto"/>
          <w:sz w:val="22"/>
        </w:rPr>
        <w:t>本社・本店</w:t>
      </w:r>
      <w:r>
        <w:rPr>
          <w:rFonts w:hint="eastAsia" w:ascii="ＭＳ 明朝" w:hAnsi="ＭＳ 明朝" w:eastAsia="ＭＳ 明朝"/>
          <w:color w:val="auto"/>
          <w:sz w:val="22"/>
        </w:rPr>
        <w:t>)</w:t>
      </w:r>
    </w:p>
    <w:p>
      <w:pPr>
        <w:pStyle w:val="0"/>
        <w:autoSpaceDE w:val="0"/>
        <w:autoSpaceDN w:val="0"/>
        <w:adjustRightInd w:val="0"/>
        <w:ind w:left="480" w:leftChars="200"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他の場所に同一経営の支所等</w:t>
      </w:r>
      <w:r>
        <w:rPr>
          <w:rFonts w:hint="eastAsia" w:ascii="ＭＳ 明朝" w:hAnsi="ＭＳ 明朝" w:eastAsia="ＭＳ 明朝"/>
          <w:color w:val="auto"/>
          <w:sz w:val="22"/>
        </w:rPr>
        <w:t>(</w:t>
      </w:r>
      <w:r>
        <w:rPr>
          <w:rFonts w:hint="eastAsia" w:ascii="ＭＳ 明朝" w:hAnsi="ＭＳ 明朝" w:eastAsia="ＭＳ 明朝"/>
          <w:color w:val="auto"/>
          <w:sz w:val="22"/>
        </w:rPr>
        <w:t>支社・支店</w:t>
      </w:r>
      <w:r>
        <w:rPr>
          <w:rFonts w:hint="eastAsia" w:ascii="ＭＳ 明朝" w:hAnsi="ＭＳ 明朝" w:eastAsia="ＭＳ 明朝"/>
          <w:color w:val="auto"/>
          <w:sz w:val="22"/>
        </w:rPr>
        <w:t>)</w:t>
      </w:r>
      <w:r>
        <w:rPr>
          <w:rFonts w:hint="eastAsia" w:ascii="ＭＳ 明朝" w:hAnsi="ＭＳ 明朝" w:eastAsia="ＭＳ 明朝"/>
          <w:color w:val="auto"/>
          <w:sz w:val="22"/>
        </w:rPr>
        <w:t>があって、それらの全てを統括している事業所をいう。本所の各部門がいくつかの場所に分かれているような場合は、社長などの代表者がいる事業所を本所とし、他は支所としている。</w:t>
      </w:r>
    </w:p>
    <w:p>
      <w:pPr>
        <w:pStyle w:val="0"/>
        <w:autoSpaceDE w:val="0"/>
        <w:autoSpaceDN w:val="0"/>
        <w:adjustRightInd w:val="0"/>
        <w:ind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 xml:space="preserve">(3) </w:t>
      </w:r>
      <w:r>
        <w:rPr>
          <w:rFonts w:hint="eastAsia" w:ascii="ＭＳ 明朝" w:hAnsi="ＭＳ 明朝" w:eastAsia="ＭＳ 明朝"/>
          <w:color w:val="auto"/>
          <w:sz w:val="22"/>
        </w:rPr>
        <w:t>支所</w:t>
      </w:r>
      <w:r>
        <w:rPr>
          <w:rFonts w:hint="eastAsia" w:ascii="ＭＳ 明朝" w:hAnsi="ＭＳ 明朝" w:eastAsia="ＭＳ 明朝"/>
          <w:color w:val="auto"/>
          <w:sz w:val="22"/>
        </w:rPr>
        <w:t>(</w:t>
      </w:r>
      <w:r>
        <w:rPr>
          <w:rFonts w:hint="eastAsia" w:ascii="ＭＳ 明朝" w:hAnsi="ＭＳ 明朝" w:eastAsia="ＭＳ 明朝"/>
          <w:color w:val="auto"/>
          <w:sz w:val="22"/>
        </w:rPr>
        <w:t>支社・支店</w:t>
      </w:r>
      <w:r>
        <w:rPr>
          <w:rFonts w:hint="eastAsia" w:ascii="ＭＳ 明朝" w:hAnsi="ＭＳ 明朝" w:eastAsia="ＭＳ 明朝"/>
          <w:color w:val="auto"/>
          <w:sz w:val="22"/>
        </w:rPr>
        <w:t>)</w:t>
      </w:r>
    </w:p>
    <w:p>
      <w:pPr>
        <w:pStyle w:val="0"/>
        <w:autoSpaceDE w:val="0"/>
        <w:autoSpaceDN w:val="0"/>
        <w:adjustRightInd w:val="0"/>
        <w:ind w:left="480" w:leftChars="200"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他の場所にある本所</w:t>
      </w:r>
      <w:r>
        <w:rPr>
          <w:rFonts w:hint="eastAsia" w:ascii="ＭＳ 明朝" w:hAnsi="ＭＳ 明朝" w:eastAsia="ＭＳ 明朝"/>
          <w:color w:val="auto"/>
          <w:sz w:val="22"/>
        </w:rPr>
        <w:t>(</w:t>
      </w:r>
      <w:r>
        <w:rPr>
          <w:rFonts w:hint="eastAsia" w:ascii="ＭＳ 明朝" w:hAnsi="ＭＳ 明朝" w:eastAsia="ＭＳ 明朝"/>
          <w:color w:val="auto"/>
          <w:sz w:val="22"/>
        </w:rPr>
        <w:t>本社・本店</w:t>
      </w:r>
      <w:r>
        <w:rPr>
          <w:rFonts w:hint="eastAsia" w:ascii="ＭＳ 明朝" w:hAnsi="ＭＳ 明朝" w:eastAsia="ＭＳ 明朝"/>
          <w:color w:val="auto"/>
          <w:sz w:val="22"/>
        </w:rPr>
        <w:t>)</w:t>
      </w:r>
      <w:r>
        <w:rPr>
          <w:rFonts w:hint="eastAsia" w:ascii="ＭＳ 明朝" w:hAnsi="ＭＳ 明朝" w:eastAsia="ＭＳ 明朝"/>
          <w:color w:val="auto"/>
          <w:sz w:val="22"/>
        </w:rPr>
        <w:t>の統括を受けている事業所をいう。上位の事業所の統括を受ける一方で、下位の事業所を統括している中間的な事業所も支所としている。支社、支店のほか、営業所、出張所、工場、従業者のいる倉庫、管理人のいる寮なども含まれる。なお、経営組織が外国の会社は支所とする。</w:t>
      </w:r>
    </w:p>
    <w:p>
      <w:pPr>
        <w:pStyle w:val="0"/>
        <w:autoSpaceDE w:val="0"/>
        <w:autoSpaceDN w:val="0"/>
        <w:adjustRightInd w:val="0"/>
        <w:ind w:left="240" w:leftChars="100"/>
        <w:jc w:val="both"/>
        <w:rPr>
          <w:rFonts w:hint="eastAsia" w:ascii="ＭＳ 明朝" w:hAnsi="ＭＳ 明朝" w:eastAsia="ＭＳ 明朝"/>
          <w:color w:val="auto"/>
          <w:sz w:val="22"/>
        </w:rPr>
      </w:pPr>
      <w:r>
        <w:rPr>
          <w:rFonts w:hint="eastAsia" w:ascii="ＭＳ 明朝" w:hAnsi="ＭＳ 明朝" w:eastAsia="ＭＳ 明朝"/>
          <w:color w:val="auto"/>
          <w:sz w:val="22"/>
        </w:rPr>
        <w:t xml:space="preserve">(4) </w:t>
      </w:r>
      <w:r>
        <w:rPr>
          <w:rFonts w:hint="eastAsia" w:ascii="ＭＳ 明朝" w:hAnsi="ＭＳ 明朝" w:eastAsia="ＭＳ 明朝"/>
          <w:color w:val="auto"/>
          <w:sz w:val="22"/>
        </w:rPr>
        <w:t>複数事業所企業の事業所</w:t>
      </w:r>
    </w:p>
    <w:p>
      <w:pPr>
        <w:pStyle w:val="0"/>
        <w:autoSpaceDE w:val="0"/>
        <w:autoSpaceDN w:val="0"/>
        <w:adjustRightInd w:val="0"/>
        <w:ind w:firstLine="660" w:firstLineChars="300"/>
        <w:jc w:val="both"/>
        <w:rPr>
          <w:rFonts w:hint="eastAsia" w:ascii="ＭＳ 明朝" w:hAnsi="ＭＳ 明朝" w:eastAsia="ＭＳ 明朝"/>
          <w:color w:val="auto"/>
          <w:sz w:val="22"/>
        </w:rPr>
      </w:pPr>
      <w:r>
        <w:rPr>
          <w:rFonts w:hint="eastAsia" w:ascii="ＭＳ 明朝" w:hAnsi="ＭＳ 明朝" w:eastAsia="ＭＳ 明朝"/>
          <w:color w:val="auto"/>
          <w:sz w:val="22"/>
        </w:rPr>
        <w:t>本所及び支所が含まれる。</w:t>
      </w:r>
    </w:p>
    <w:p>
      <w:pPr>
        <w:pStyle w:val="0"/>
        <w:autoSpaceDE w:val="0"/>
        <w:autoSpaceDN w:val="0"/>
        <w:adjustRightInd w:val="0"/>
        <w:jc w:val="both"/>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12</w:t>
      </w:r>
      <w:r>
        <w:rPr>
          <w:rFonts w:hint="eastAsia" w:ascii="ＭＳ ゴシック" w:hAnsi="ＭＳ ゴシック" w:eastAsia="ＭＳ ゴシック"/>
          <w:color w:val="auto"/>
          <w:sz w:val="22"/>
        </w:rPr>
        <w:t>　売上高</w:t>
      </w:r>
    </w:p>
    <w:p>
      <w:pPr>
        <w:pStyle w:val="0"/>
        <w:autoSpaceDE w:val="0"/>
        <w:autoSpaceDN w:val="0"/>
        <w:adjustRightInd w:val="0"/>
        <w:ind w:left="240" w:leftChars="100"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原則として</w:t>
      </w:r>
      <w:r>
        <w:rPr>
          <w:rFonts w:hint="eastAsia" w:ascii="ＭＳ 明朝" w:hAnsi="ＭＳ 明朝" w:eastAsia="ＭＳ 明朝"/>
          <w:color w:val="auto"/>
          <w:sz w:val="22"/>
        </w:rPr>
        <w:t>2020</w:t>
      </w:r>
      <w:r>
        <w:rPr>
          <w:rFonts w:hint="eastAsia" w:ascii="ＭＳ 明朝" w:hAnsi="ＭＳ 明朝" w:eastAsia="ＭＳ 明朝"/>
          <w:color w:val="auto"/>
          <w:sz w:val="22"/>
        </w:rPr>
        <w:t>年１年間の商品等の販売額又は役務の提供によって実現した売上高、営業収益、完成工事高などをいう。有価証券、土地・建物、機械・器具などの有形固定資産など、財産を売却して得た収入は含めない。なお、「金融業</w:t>
      </w:r>
      <w:r>
        <w:rPr>
          <w:rFonts w:hint="eastAsia" w:ascii="ＭＳ 明朝" w:hAnsi="ＭＳ 明朝" w:eastAsia="ＭＳ 明朝"/>
          <w:color w:val="auto"/>
          <w:sz w:val="22"/>
        </w:rPr>
        <w:t>,</w:t>
      </w:r>
      <w:r>
        <w:rPr>
          <w:rFonts w:hint="eastAsia" w:ascii="ＭＳ 明朝" w:hAnsi="ＭＳ 明朝" w:eastAsia="ＭＳ 明朝"/>
          <w:color w:val="auto"/>
          <w:sz w:val="22"/>
        </w:rPr>
        <w:t>保険業」の企業等、会社以外の法人及び法人でない団体の場合は経常収益としている。</w:t>
      </w:r>
    </w:p>
    <w:p>
      <w:pPr>
        <w:pStyle w:val="0"/>
        <w:autoSpaceDE w:val="0"/>
        <w:autoSpaceDN w:val="0"/>
        <w:adjustRightInd w:val="0"/>
        <w:ind w:left="240" w:leftChars="100" w:firstLine="220" w:firstLineChars="100"/>
        <w:jc w:val="both"/>
        <w:rPr>
          <w:rFonts w:hint="eastAsia" w:ascii="ＭＳ 明朝" w:hAnsi="ＭＳ 明朝" w:eastAsia="ＭＳ 明朝"/>
          <w:color w:val="auto"/>
          <w:sz w:val="22"/>
        </w:rPr>
      </w:pPr>
    </w:p>
    <w:p>
      <w:pPr>
        <w:pStyle w:val="0"/>
        <w:autoSpaceDE w:val="0"/>
        <w:autoSpaceDN w:val="0"/>
        <w:adjustRightInd w:val="0"/>
        <w:jc w:val="both"/>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13</w:t>
      </w:r>
      <w:r>
        <w:rPr>
          <w:rFonts w:hint="eastAsia" w:ascii="ＭＳ ゴシック" w:hAnsi="ＭＳ ゴシック" w:eastAsia="ＭＳ ゴシック"/>
          <w:color w:val="auto"/>
          <w:sz w:val="22"/>
        </w:rPr>
        <w:t>　事業活動</w:t>
      </w:r>
    </w:p>
    <w:p>
      <w:pPr>
        <w:pStyle w:val="0"/>
        <w:autoSpaceDE w:val="0"/>
        <w:autoSpaceDN w:val="0"/>
        <w:adjustRightInd w:val="0"/>
        <w:ind w:left="240" w:leftChars="100"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事業所又は企業等の産業分類を格付けする際は原則として、売上高の最も多い主業によるが、実際には主業以外にも複数の事業を行っている場合があり、行っている事業を売上高で捉えたものをいう。</w:t>
      </w:r>
    </w:p>
    <w:p>
      <w:pPr>
        <w:pStyle w:val="0"/>
        <w:autoSpaceDE w:val="0"/>
        <w:autoSpaceDN w:val="0"/>
        <w:adjustRightInd w:val="0"/>
        <w:ind w:left="240" w:leftChars="100" w:firstLine="220" w:firstLineChars="100"/>
        <w:jc w:val="both"/>
        <w:rPr>
          <w:rFonts w:hint="eastAsia" w:ascii="ＭＳ 明朝" w:hAnsi="ＭＳ 明朝" w:eastAsia="ＭＳ 明朝"/>
          <w:color w:val="auto"/>
          <w:sz w:val="22"/>
        </w:rPr>
      </w:pPr>
    </w:p>
    <w:p>
      <w:pPr>
        <w:pStyle w:val="0"/>
        <w:autoSpaceDE w:val="0"/>
        <w:autoSpaceDN w:val="0"/>
        <w:adjustRightInd w:val="0"/>
        <w:jc w:val="both"/>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14</w:t>
      </w:r>
      <w:r>
        <w:rPr>
          <w:rFonts w:hint="eastAsia" w:ascii="ＭＳ ゴシック" w:hAnsi="ＭＳ ゴシック" w:eastAsia="ＭＳ ゴシック"/>
          <w:color w:val="auto"/>
          <w:sz w:val="22"/>
        </w:rPr>
        <w:t>　費用</w:t>
      </w:r>
    </w:p>
    <w:p>
      <w:pPr>
        <w:pStyle w:val="0"/>
        <w:autoSpaceDE w:val="0"/>
        <w:autoSpaceDN w:val="0"/>
        <w:adjustRightInd w:val="0"/>
        <w:ind w:left="240" w:leftChars="100"/>
        <w:jc w:val="both"/>
        <w:rPr>
          <w:rFonts w:hint="eastAsia" w:ascii="ＭＳ 明朝" w:hAnsi="ＭＳ 明朝" w:eastAsia="ＭＳ 明朝"/>
          <w:color w:val="auto"/>
          <w:sz w:val="22"/>
        </w:rPr>
      </w:pPr>
      <w:r>
        <w:rPr>
          <w:rFonts w:hint="eastAsia" w:ascii="ＭＳ 明朝" w:hAnsi="ＭＳ 明朝" w:eastAsia="ＭＳ 明朝"/>
          <w:color w:val="auto"/>
          <w:sz w:val="22"/>
        </w:rPr>
        <w:t xml:space="preserve">(1) </w:t>
      </w:r>
      <w:r>
        <w:rPr>
          <w:rFonts w:hint="eastAsia" w:ascii="ＭＳ 明朝" w:hAnsi="ＭＳ 明朝" w:eastAsia="ＭＳ 明朝"/>
          <w:color w:val="auto"/>
          <w:sz w:val="22"/>
        </w:rPr>
        <w:t>費用総額</w:t>
      </w:r>
      <w:r>
        <w:rPr>
          <w:rFonts w:hint="eastAsia" w:ascii="ＭＳ 明朝" w:hAnsi="ＭＳ 明朝" w:eastAsia="ＭＳ 明朝"/>
          <w:color w:val="auto"/>
          <w:sz w:val="22"/>
        </w:rPr>
        <w:t>(</w:t>
      </w:r>
      <w:r>
        <w:rPr>
          <w:rFonts w:hint="eastAsia" w:ascii="ＭＳ 明朝" w:hAnsi="ＭＳ 明朝" w:eastAsia="ＭＳ 明朝"/>
          <w:color w:val="auto"/>
          <w:sz w:val="22"/>
        </w:rPr>
        <w:t>売上原価＋販売費及び一般管理費</w:t>
      </w:r>
      <w:r>
        <w:rPr>
          <w:rFonts w:hint="eastAsia" w:ascii="ＭＳ 明朝" w:hAnsi="ＭＳ 明朝" w:eastAsia="ＭＳ 明朝"/>
          <w:color w:val="auto"/>
          <w:sz w:val="22"/>
        </w:rPr>
        <w:t>)</w:t>
      </w:r>
    </w:p>
    <w:p>
      <w:pPr>
        <w:pStyle w:val="0"/>
        <w:autoSpaceDE w:val="0"/>
        <w:autoSpaceDN w:val="0"/>
        <w:adjustRightInd w:val="0"/>
        <w:ind w:left="480" w:leftChars="200"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売上高に対応する費用。なお、「金融業</w:t>
      </w:r>
      <w:r>
        <w:rPr>
          <w:rFonts w:hint="eastAsia" w:ascii="ＭＳ 明朝" w:hAnsi="ＭＳ 明朝" w:eastAsia="ＭＳ 明朝"/>
          <w:color w:val="auto"/>
          <w:sz w:val="22"/>
        </w:rPr>
        <w:t>,</w:t>
      </w:r>
      <w:r>
        <w:rPr>
          <w:rFonts w:hint="eastAsia" w:ascii="ＭＳ 明朝" w:hAnsi="ＭＳ 明朝" w:eastAsia="ＭＳ 明朝"/>
          <w:color w:val="auto"/>
          <w:sz w:val="22"/>
        </w:rPr>
        <w:t>保険業」の企業等及び会社以外の法人は経常費用としている。</w:t>
      </w:r>
    </w:p>
    <w:p>
      <w:pPr>
        <w:pStyle w:val="0"/>
        <w:autoSpaceDE w:val="0"/>
        <w:autoSpaceDN w:val="0"/>
        <w:adjustRightInd w:val="0"/>
        <w:ind w:left="240" w:leftChars="100"/>
        <w:jc w:val="both"/>
        <w:rPr>
          <w:rFonts w:hint="eastAsia" w:ascii="ＭＳ 明朝" w:hAnsi="ＭＳ 明朝" w:eastAsia="ＭＳ 明朝"/>
          <w:color w:val="auto"/>
          <w:sz w:val="22"/>
        </w:rPr>
      </w:pPr>
      <w:r>
        <w:rPr>
          <w:rFonts w:hint="eastAsia" w:ascii="ＭＳ 明朝" w:hAnsi="ＭＳ 明朝" w:eastAsia="ＭＳ 明朝"/>
          <w:color w:val="auto"/>
          <w:sz w:val="22"/>
        </w:rPr>
        <w:t xml:space="preserve">(2) </w:t>
      </w:r>
      <w:r>
        <w:rPr>
          <w:rFonts w:hint="eastAsia" w:ascii="ＭＳ 明朝" w:hAnsi="ＭＳ 明朝" w:eastAsia="ＭＳ 明朝"/>
          <w:color w:val="auto"/>
          <w:sz w:val="22"/>
        </w:rPr>
        <w:t>売上原価</w:t>
      </w:r>
      <w:r>
        <w:rPr>
          <w:rFonts w:hint="eastAsia" w:ascii="ＭＳ 明朝" w:hAnsi="ＭＳ 明朝" w:eastAsia="ＭＳ 明朝"/>
          <w:color w:val="auto"/>
          <w:sz w:val="22"/>
        </w:rPr>
        <w:t>(</w:t>
      </w:r>
      <w:r>
        <w:rPr>
          <w:rFonts w:hint="eastAsia" w:ascii="ＭＳ 明朝" w:hAnsi="ＭＳ 明朝" w:eastAsia="ＭＳ 明朝"/>
          <w:color w:val="auto"/>
          <w:sz w:val="22"/>
        </w:rPr>
        <w:t>個人経営、「金融業</w:t>
      </w:r>
      <w:r>
        <w:rPr>
          <w:rFonts w:hint="eastAsia" w:ascii="ＭＳ 明朝" w:hAnsi="ＭＳ 明朝" w:eastAsia="ＭＳ 明朝"/>
          <w:color w:val="auto"/>
          <w:sz w:val="22"/>
        </w:rPr>
        <w:t>,</w:t>
      </w:r>
      <w:r>
        <w:rPr>
          <w:rFonts w:hint="eastAsia" w:ascii="ＭＳ 明朝" w:hAnsi="ＭＳ 明朝" w:eastAsia="ＭＳ 明朝"/>
          <w:color w:val="auto"/>
          <w:sz w:val="22"/>
        </w:rPr>
        <w:t>保険業」の企業等及び会社以外の法人を除く。</w:t>
      </w:r>
      <w:r>
        <w:rPr>
          <w:rFonts w:hint="eastAsia" w:ascii="ＭＳ 明朝" w:hAnsi="ＭＳ 明朝" w:eastAsia="ＭＳ 明朝"/>
          <w:color w:val="auto"/>
          <w:sz w:val="22"/>
        </w:rPr>
        <w:t>)</w:t>
      </w:r>
    </w:p>
    <w:p>
      <w:pPr>
        <w:pStyle w:val="0"/>
        <w:autoSpaceDE w:val="0"/>
        <w:autoSpaceDN w:val="0"/>
        <w:adjustRightInd w:val="0"/>
        <w:ind w:left="480" w:leftChars="200"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費用総額の内数。売上原価は、売上高に対応する商品仕入原価、製造原価、完成工事原価、サービス事業の営業原価及び減価償却費</w:t>
      </w:r>
      <w:r>
        <w:rPr>
          <w:rFonts w:hint="eastAsia" w:ascii="ＭＳ 明朝" w:hAnsi="ＭＳ 明朝" w:eastAsia="ＭＳ 明朝"/>
          <w:color w:val="auto"/>
          <w:sz w:val="22"/>
        </w:rPr>
        <w:t>(</w:t>
      </w:r>
      <w:r>
        <w:rPr>
          <w:rFonts w:hint="eastAsia" w:ascii="ＭＳ 明朝" w:hAnsi="ＭＳ 明朝" w:eastAsia="ＭＳ 明朝"/>
          <w:color w:val="auto"/>
          <w:sz w:val="22"/>
        </w:rPr>
        <w:t>売上原価に含まれるもの</w:t>
      </w:r>
      <w:r>
        <w:rPr>
          <w:rFonts w:hint="eastAsia" w:ascii="ＭＳ 明朝" w:hAnsi="ＭＳ 明朝" w:eastAsia="ＭＳ 明朝"/>
          <w:color w:val="auto"/>
          <w:sz w:val="22"/>
        </w:rPr>
        <w:t>)</w:t>
      </w:r>
      <w:r>
        <w:rPr>
          <w:rFonts w:hint="eastAsia" w:ascii="ＭＳ 明朝" w:hAnsi="ＭＳ 明朝" w:eastAsia="ＭＳ 明朝"/>
          <w:color w:val="auto"/>
          <w:sz w:val="22"/>
        </w:rPr>
        <w:t>の総額</w:t>
      </w:r>
    </w:p>
    <w:p>
      <w:pPr>
        <w:pStyle w:val="0"/>
        <w:autoSpaceDE w:val="0"/>
        <w:autoSpaceDN w:val="0"/>
        <w:adjustRightInd w:val="0"/>
        <w:ind w:left="240" w:leftChars="100"/>
        <w:jc w:val="both"/>
        <w:rPr>
          <w:rFonts w:hint="eastAsia" w:ascii="ＭＳ 明朝" w:hAnsi="ＭＳ 明朝" w:eastAsia="ＭＳ 明朝"/>
          <w:color w:val="auto"/>
          <w:sz w:val="22"/>
        </w:rPr>
      </w:pPr>
      <w:r>
        <w:rPr>
          <w:rFonts w:hint="eastAsia" w:ascii="ＭＳ 明朝" w:hAnsi="ＭＳ 明朝" w:eastAsia="ＭＳ 明朝"/>
          <w:color w:val="auto"/>
          <w:sz w:val="22"/>
        </w:rPr>
        <w:t xml:space="preserve">(3) </w:t>
      </w:r>
      <w:r>
        <w:rPr>
          <w:rFonts w:hint="eastAsia" w:ascii="ＭＳ 明朝" w:hAnsi="ＭＳ 明朝" w:eastAsia="ＭＳ 明朝"/>
          <w:color w:val="auto"/>
          <w:sz w:val="22"/>
        </w:rPr>
        <w:t>給与総額</w:t>
      </w:r>
      <w:r>
        <w:rPr>
          <w:rFonts w:hint="eastAsia" w:ascii="ＭＳ 明朝" w:hAnsi="ＭＳ 明朝" w:eastAsia="ＭＳ 明朝"/>
          <w:color w:val="auto"/>
          <w:sz w:val="22"/>
        </w:rPr>
        <w:t>(</w:t>
      </w:r>
      <w:r>
        <w:rPr>
          <w:rFonts w:hint="eastAsia" w:ascii="ＭＳ 明朝" w:hAnsi="ＭＳ 明朝" w:eastAsia="ＭＳ 明朝"/>
          <w:color w:val="auto"/>
          <w:sz w:val="22"/>
        </w:rPr>
        <w:t>個人経営の場合は給料賃金</w:t>
      </w:r>
      <w:r>
        <w:rPr>
          <w:rFonts w:hint="eastAsia" w:ascii="ＭＳ 明朝" w:hAnsi="ＭＳ 明朝" w:eastAsia="ＭＳ 明朝"/>
          <w:color w:val="auto"/>
          <w:sz w:val="22"/>
        </w:rPr>
        <w:t>(</w:t>
      </w:r>
      <w:r>
        <w:rPr>
          <w:rFonts w:hint="eastAsia" w:ascii="ＭＳ 明朝" w:hAnsi="ＭＳ 明朝" w:eastAsia="ＭＳ 明朝"/>
          <w:color w:val="auto"/>
          <w:sz w:val="22"/>
        </w:rPr>
        <w:t>専従者給与を除く。</w:t>
      </w:r>
      <w:r>
        <w:rPr>
          <w:rFonts w:hint="eastAsia" w:ascii="ＭＳ 明朝" w:hAnsi="ＭＳ 明朝" w:eastAsia="ＭＳ 明朝"/>
          <w:color w:val="auto"/>
          <w:sz w:val="22"/>
        </w:rPr>
        <w:t>))</w:t>
      </w:r>
    </w:p>
    <w:p>
      <w:pPr>
        <w:pStyle w:val="0"/>
        <w:autoSpaceDE w:val="0"/>
        <w:autoSpaceDN w:val="0"/>
        <w:adjustRightInd w:val="0"/>
        <w:ind w:left="480" w:leftChars="200"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役員</w:t>
      </w:r>
      <w:r>
        <w:rPr>
          <w:rFonts w:hint="eastAsia" w:ascii="ＭＳ 明朝" w:hAnsi="ＭＳ 明朝" w:eastAsia="ＭＳ 明朝"/>
          <w:color w:val="auto"/>
          <w:sz w:val="22"/>
        </w:rPr>
        <w:t>(</w:t>
      </w:r>
      <w:r>
        <w:rPr>
          <w:rFonts w:hint="eastAsia" w:ascii="ＭＳ 明朝" w:hAnsi="ＭＳ 明朝" w:eastAsia="ＭＳ 明朝"/>
          <w:color w:val="auto"/>
          <w:sz w:val="22"/>
        </w:rPr>
        <w:t>非常勤を含む。</w:t>
      </w:r>
      <w:r>
        <w:rPr>
          <w:rFonts w:hint="eastAsia" w:ascii="ＭＳ 明朝" w:hAnsi="ＭＳ 明朝" w:eastAsia="ＭＳ 明朝"/>
          <w:color w:val="auto"/>
          <w:sz w:val="22"/>
        </w:rPr>
        <w:t>)</w:t>
      </w:r>
      <w:r>
        <w:rPr>
          <w:rFonts w:hint="eastAsia" w:ascii="ＭＳ 明朝" w:hAnsi="ＭＳ 明朝" w:eastAsia="ＭＳ 明朝"/>
          <w:color w:val="auto"/>
          <w:sz w:val="22"/>
        </w:rPr>
        <w:t>及び従業者</w:t>
      </w:r>
      <w:r>
        <w:rPr>
          <w:rFonts w:hint="eastAsia" w:ascii="ＭＳ 明朝" w:hAnsi="ＭＳ 明朝" w:eastAsia="ＭＳ 明朝"/>
          <w:color w:val="auto"/>
          <w:sz w:val="22"/>
        </w:rPr>
        <w:t>(</w:t>
      </w:r>
      <w:r>
        <w:rPr>
          <w:rFonts w:hint="eastAsia" w:ascii="ＭＳ 明朝" w:hAnsi="ＭＳ 明朝" w:eastAsia="ＭＳ 明朝"/>
          <w:color w:val="auto"/>
          <w:sz w:val="22"/>
        </w:rPr>
        <w:t>臨時雇用者を含む。</w:t>
      </w:r>
      <w:r>
        <w:rPr>
          <w:rFonts w:hint="eastAsia" w:ascii="ＭＳ 明朝" w:hAnsi="ＭＳ 明朝" w:eastAsia="ＭＳ 明朝"/>
          <w:color w:val="auto"/>
          <w:sz w:val="22"/>
        </w:rPr>
        <w:t>)</w:t>
      </w:r>
      <w:r>
        <w:rPr>
          <w:rFonts w:hint="eastAsia" w:ascii="ＭＳ 明朝" w:hAnsi="ＭＳ 明朝" w:eastAsia="ＭＳ 明朝"/>
          <w:color w:val="auto"/>
          <w:sz w:val="22"/>
        </w:rPr>
        <w:t>に対する給与</w:t>
      </w:r>
      <w:r>
        <w:rPr>
          <w:rFonts w:hint="eastAsia" w:ascii="ＭＳ 明朝" w:hAnsi="ＭＳ 明朝" w:eastAsia="ＭＳ 明朝"/>
          <w:color w:val="auto"/>
          <w:sz w:val="22"/>
        </w:rPr>
        <w:t>(</w:t>
      </w:r>
      <w:r>
        <w:rPr>
          <w:rFonts w:hint="eastAsia" w:ascii="ＭＳ 明朝" w:hAnsi="ＭＳ 明朝" w:eastAsia="ＭＳ 明朝"/>
          <w:color w:val="auto"/>
          <w:sz w:val="22"/>
        </w:rPr>
        <w:t>所得税・保険料等控除前の役員報酬、給与、賞与、手当、賃金等</w:t>
      </w:r>
      <w:r>
        <w:rPr>
          <w:rFonts w:hint="eastAsia" w:ascii="ＭＳ 明朝" w:hAnsi="ＭＳ 明朝" w:eastAsia="ＭＳ 明朝"/>
          <w:color w:val="auto"/>
          <w:sz w:val="22"/>
        </w:rPr>
        <w:t>)</w:t>
      </w:r>
      <w:r>
        <w:rPr>
          <w:rFonts w:hint="eastAsia" w:ascii="ＭＳ 明朝" w:hAnsi="ＭＳ 明朝" w:eastAsia="ＭＳ 明朝"/>
          <w:color w:val="auto"/>
          <w:sz w:val="22"/>
        </w:rPr>
        <w:t>の総額。別経営の事業所に出向又は派遣している従業者に支給している給与を含む。</w:t>
      </w:r>
    </w:p>
    <w:p>
      <w:pPr>
        <w:pStyle w:val="0"/>
        <w:autoSpaceDE w:val="0"/>
        <w:autoSpaceDN w:val="0"/>
        <w:adjustRightInd w:val="0"/>
        <w:ind w:left="240" w:leftChars="100"/>
        <w:jc w:val="both"/>
        <w:rPr>
          <w:rFonts w:hint="eastAsia" w:ascii="ＭＳ 明朝" w:hAnsi="ＭＳ 明朝" w:eastAsia="ＭＳ 明朝"/>
          <w:color w:val="auto"/>
          <w:sz w:val="22"/>
        </w:rPr>
      </w:pPr>
      <w:r>
        <w:rPr>
          <w:rFonts w:hint="eastAsia" w:ascii="ＭＳ 明朝" w:hAnsi="ＭＳ 明朝" w:eastAsia="ＭＳ 明朝"/>
          <w:color w:val="auto"/>
          <w:sz w:val="22"/>
        </w:rPr>
        <w:t xml:space="preserve">(4) </w:t>
      </w:r>
      <w:r>
        <w:rPr>
          <w:rFonts w:hint="eastAsia" w:ascii="ＭＳ 明朝" w:hAnsi="ＭＳ 明朝" w:eastAsia="ＭＳ 明朝"/>
          <w:color w:val="auto"/>
          <w:sz w:val="22"/>
        </w:rPr>
        <w:t>福利厚生費</w:t>
      </w:r>
      <w:r>
        <w:rPr>
          <w:rFonts w:hint="eastAsia" w:ascii="ＭＳ 明朝" w:hAnsi="ＭＳ 明朝" w:eastAsia="ＭＳ 明朝"/>
          <w:color w:val="auto"/>
          <w:sz w:val="22"/>
        </w:rPr>
        <w:t>(</w:t>
      </w:r>
      <w:r>
        <w:rPr>
          <w:rFonts w:hint="eastAsia" w:ascii="ＭＳ 明朝" w:hAnsi="ＭＳ 明朝" w:eastAsia="ＭＳ 明朝"/>
          <w:color w:val="auto"/>
          <w:sz w:val="22"/>
        </w:rPr>
        <w:t>退職金を含む</w:t>
      </w:r>
      <w:r>
        <w:rPr>
          <w:rFonts w:hint="eastAsia" w:ascii="ＭＳ 明朝" w:hAnsi="ＭＳ 明朝" w:eastAsia="ＭＳ 明朝"/>
          <w:color w:val="auto"/>
          <w:sz w:val="22"/>
        </w:rPr>
        <w:t>)(</w:t>
      </w:r>
      <w:r>
        <w:rPr>
          <w:rFonts w:hint="eastAsia" w:ascii="ＭＳ 明朝" w:hAnsi="ＭＳ 明朝" w:eastAsia="ＭＳ 明朝"/>
          <w:color w:val="auto"/>
          <w:sz w:val="22"/>
        </w:rPr>
        <w:t>個人経営を除く。</w:t>
      </w:r>
      <w:r>
        <w:rPr>
          <w:rFonts w:hint="eastAsia" w:ascii="ＭＳ 明朝" w:hAnsi="ＭＳ 明朝" w:eastAsia="ＭＳ 明朝"/>
          <w:color w:val="auto"/>
          <w:sz w:val="22"/>
        </w:rPr>
        <w:t>)</w:t>
      </w:r>
    </w:p>
    <w:p>
      <w:pPr>
        <w:pStyle w:val="0"/>
        <w:autoSpaceDE w:val="0"/>
        <w:autoSpaceDN w:val="0"/>
        <w:adjustRightInd w:val="0"/>
        <w:ind w:left="480" w:leftChars="200"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会社負担の法定福利費</w:t>
      </w:r>
      <w:r>
        <w:rPr>
          <w:rFonts w:hint="eastAsia" w:ascii="ＭＳ 明朝" w:hAnsi="ＭＳ 明朝" w:eastAsia="ＭＳ 明朝"/>
          <w:color w:val="auto"/>
          <w:sz w:val="22"/>
        </w:rPr>
        <w:t>(</w:t>
      </w:r>
      <w:r>
        <w:rPr>
          <w:rFonts w:hint="eastAsia" w:ascii="ＭＳ 明朝" w:hAnsi="ＭＳ 明朝" w:eastAsia="ＭＳ 明朝"/>
          <w:color w:val="auto"/>
          <w:sz w:val="22"/>
        </w:rPr>
        <w:t>厚生年金保険法、健康保険法、介護保険法、労働者災害補償保険法等によるもの</w:t>
      </w:r>
      <w:r>
        <w:rPr>
          <w:rFonts w:hint="eastAsia" w:ascii="ＭＳ 明朝" w:hAnsi="ＭＳ 明朝" w:eastAsia="ＭＳ 明朝"/>
          <w:color w:val="auto"/>
          <w:sz w:val="22"/>
        </w:rPr>
        <w:t>)</w:t>
      </w:r>
      <w:r>
        <w:rPr>
          <w:rFonts w:hint="eastAsia" w:ascii="ＭＳ 明朝" w:hAnsi="ＭＳ 明朝" w:eastAsia="ＭＳ 明朝"/>
          <w:color w:val="auto"/>
          <w:sz w:val="22"/>
        </w:rPr>
        <w:t>、福利施設負担額、厚生費、現物給与見積額、退職給付費用、退職金等の総額</w:t>
      </w:r>
    </w:p>
    <w:p>
      <w:pPr>
        <w:pStyle w:val="0"/>
        <w:autoSpaceDE w:val="0"/>
        <w:autoSpaceDN w:val="0"/>
        <w:adjustRightInd w:val="0"/>
        <w:ind w:left="240" w:leftChars="100"/>
        <w:jc w:val="both"/>
        <w:rPr>
          <w:rFonts w:hint="eastAsia" w:ascii="ＭＳ 明朝" w:hAnsi="ＭＳ 明朝" w:eastAsia="ＭＳ 明朝"/>
          <w:color w:val="auto"/>
          <w:sz w:val="22"/>
        </w:rPr>
      </w:pPr>
      <w:r>
        <w:rPr>
          <w:rFonts w:hint="eastAsia" w:ascii="ＭＳ 明朝" w:hAnsi="ＭＳ 明朝" w:eastAsia="ＭＳ 明朝"/>
          <w:color w:val="auto"/>
          <w:sz w:val="22"/>
        </w:rPr>
        <w:t xml:space="preserve">(5) </w:t>
      </w:r>
      <w:r>
        <w:rPr>
          <w:rFonts w:hint="eastAsia" w:ascii="ＭＳ 明朝" w:hAnsi="ＭＳ 明朝" w:eastAsia="ＭＳ 明朝"/>
          <w:color w:val="auto"/>
          <w:sz w:val="22"/>
        </w:rPr>
        <w:t>動産・不動産賃借料</w:t>
      </w:r>
      <w:r>
        <w:rPr>
          <w:rFonts w:hint="eastAsia" w:ascii="ＭＳ 明朝" w:hAnsi="ＭＳ 明朝" w:eastAsia="ＭＳ 明朝"/>
          <w:color w:val="auto"/>
          <w:sz w:val="22"/>
        </w:rPr>
        <w:t>(</w:t>
      </w:r>
      <w:r>
        <w:rPr>
          <w:rFonts w:hint="eastAsia" w:ascii="ＭＳ 明朝" w:hAnsi="ＭＳ 明朝" w:eastAsia="ＭＳ 明朝"/>
          <w:color w:val="auto"/>
          <w:sz w:val="22"/>
        </w:rPr>
        <w:t>個人経営の場合は地代家賃</w:t>
      </w:r>
      <w:r>
        <w:rPr>
          <w:rFonts w:hint="eastAsia" w:ascii="ＭＳ 明朝" w:hAnsi="ＭＳ 明朝" w:eastAsia="ＭＳ 明朝"/>
          <w:color w:val="auto"/>
          <w:sz w:val="22"/>
        </w:rPr>
        <w:t>)</w:t>
      </w:r>
    </w:p>
    <w:p>
      <w:pPr>
        <w:pStyle w:val="0"/>
        <w:autoSpaceDE w:val="0"/>
        <w:autoSpaceDN w:val="0"/>
        <w:adjustRightInd w:val="0"/>
        <w:ind w:left="480" w:leftChars="200"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土地、建物、機械等の賃借料の総額。経理上売買扱いとなっているリース支払額は含めない。</w:t>
      </w:r>
    </w:p>
    <w:p>
      <w:pPr>
        <w:pStyle w:val="0"/>
        <w:autoSpaceDE w:val="0"/>
        <w:autoSpaceDN w:val="0"/>
        <w:adjustRightInd w:val="0"/>
        <w:ind w:left="240" w:leftChars="100"/>
        <w:jc w:val="both"/>
        <w:rPr>
          <w:rFonts w:hint="eastAsia" w:ascii="ＭＳ 明朝" w:hAnsi="ＭＳ 明朝" w:eastAsia="ＭＳ 明朝"/>
          <w:color w:val="auto"/>
          <w:sz w:val="22"/>
        </w:rPr>
      </w:pPr>
      <w:r>
        <w:rPr>
          <w:rFonts w:hint="eastAsia" w:ascii="ＭＳ 明朝" w:hAnsi="ＭＳ 明朝" w:eastAsia="ＭＳ 明朝"/>
          <w:color w:val="auto"/>
          <w:sz w:val="22"/>
        </w:rPr>
        <w:t xml:space="preserve">(6) </w:t>
      </w:r>
      <w:r>
        <w:rPr>
          <w:rFonts w:hint="eastAsia" w:ascii="ＭＳ 明朝" w:hAnsi="ＭＳ 明朝" w:eastAsia="ＭＳ 明朝"/>
          <w:color w:val="auto"/>
          <w:sz w:val="22"/>
        </w:rPr>
        <w:t>減価償却費</w:t>
      </w:r>
    </w:p>
    <w:p>
      <w:pPr>
        <w:pStyle w:val="0"/>
        <w:autoSpaceDE w:val="0"/>
        <w:autoSpaceDN w:val="0"/>
        <w:adjustRightInd w:val="0"/>
        <w:ind w:left="480" w:leftChars="200"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固定資産に係る減価償却費。「売上原価」、「販売費及び一般管理費」それぞれに計上された減価償却費の総額</w:t>
      </w:r>
    </w:p>
    <w:p>
      <w:pPr>
        <w:pStyle w:val="0"/>
        <w:autoSpaceDE w:val="0"/>
        <w:autoSpaceDN w:val="0"/>
        <w:adjustRightInd w:val="0"/>
        <w:ind w:left="240" w:leftChars="100"/>
        <w:jc w:val="both"/>
        <w:rPr>
          <w:rFonts w:hint="eastAsia" w:ascii="ＭＳ 明朝" w:hAnsi="ＭＳ 明朝" w:eastAsia="ＭＳ 明朝"/>
          <w:color w:val="auto"/>
          <w:sz w:val="22"/>
        </w:rPr>
      </w:pPr>
      <w:r>
        <w:rPr>
          <w:rFonts w:hint="eastAsia" w:ascii="ＭＳ 明朝" w:hAnsi="ＭＳ 明朝" w:eastAsia="ＭＳ 明朝"/>
          <w:color w:val="auto"/>
          <w:sz w:val="22"/>
        </w:rPr>
        <w:t xml:space="preserve">(7) </w:t>
      </w:r>
      <w:r>
        <w:rPr>
          <w:rFonts w:hint="eastAsia" w:ascii="ＭＳ 明朝" w:hAnsi="ＭＳ 明朝" w:eastAsia="ＭＳ 明朝"/>
          <w:color w:val="auto"/>
          <w:sz w:val="22"/>
        </w:rPr>
        <w:t>租税公課</w:t>
      </w:r>
      <w:r>
        <w:rPr>
          <w:rFonts w:hint="eastAsia" w:ascii="ＭＳ 明朝" w:hAnsi="ＭＳ 明朝" w:eastAsia="ＭＳ 明朝"/>
          <w:color w:val="auto"/>
          <w:sz w:val="22"/>
        </w:rPr>
        <w:t>(</w:t>
      </w:r>
      <w:r>
        <w:rPr>
          <w:rFonts w:hint="eastAsia" w:ascii="ＭＳ 明朝" w:hAnsi="ＭＳ 明朝" w:eastAsia="ＭＳ 明朝"/>
          <w:color w:val="auto"/>
          <w:sz w:val="22"/>
        </w:rPr>
        <w:t>法人税、住民税、事業税を除く。</w:t>
      </w:r>
      <w:r>
        <w:rPr>
          <w:rFonts w:hint="eastAsia" w:ascii="ＭＳ 明朝" w:hAnsi="ＭＳ 明朝" w:eastAsia="ＭＳ 明朝"/>
          <w:color w:val="auto"/>
          <w:sz w:val="22"/>
        </w:rPr>
        <w:t>)</w:t>
      </w:r>
    </w:p>
    <w:p>
      <w:pPr>
        <w:pStyle w:val="0"/>
        <w:autoSpaceDE w:val="0"/>
        <w:autoSpaceDN w:val="0"/>
        <w:adjustRightInd w:val="0"/>
        <w:ind w:left="480" w:leftChars="200"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営業上負担すべき固定資産税、自動車税、印紙税等の総額。収入課税の事業税</w:t>
      </w:r>
      <w:r>
        <w:rPr>
          <w:rFonts w:hint="eastAsia" w:ascii="ＭＳ 明朝" w:hAnsi="ＭＳ 明朝" w:eastAsia="ＭＳ 明朝"/>
          <w:color w:val="auto"/>
          <w:sz w:val="22"/>
        </w:rPr>
        <w:t>(</w:t>
      </w:r>
      <w:r>
        <w:rPr>
          <w:rFonts w:hint="eastAsia" w:ascii="ＭＳ 明朝" w:hAnsi="ＭＳ 明朝" w:eastAsia="ＭＳ 明朝"/>
          <w:color w:val="auto"/>
          <w:sz w:val="22"/>
        </w:rPr>
        <w:t>電気業、ガス業、保険業</w:t>
      </w:r>
      <w:r>
        <w:rPr>
          <w:rFonts w:hint="eastAsia" w:ascii="ＭＳ 明朝" w:hAnsi="ＭＳ 明朝" w:eastAsia="ＭＳ 明朝"/>
          <w:color w:val="auto"/>
          <w:sz w:val="22"/>
        </w:rPr>
        <w:t>)</w:t>
      </w:r>
      <w:r>
        <w:rPr>
          <w:rFonts w:hint="eastAsia" w:ascii="ＭＳ 明朝" w:hAnsi="ＭＳ 明朝" w:eastAsia="ＭＳ 明朝"/>
          <w:color w:val="auto"/>
          <w:sz w:val="22"/>
        </w:rPr>
        <w:t>及び税込経理の方法を採っている場合の納付すべき消費税を含む。法人税、住民税、所得課税の事業税は含めない。</w:t>
      </w:r>
    </w:p>
    <w:p>
      <w:pPr>
        <w:pStyle w:val="0"/>
        <w:autoSpaceDE w:val="0"/>
        <w:autoSpaceDN w:val="0"/>
        <w:adjustRightInd w:val="0"/>
        <w:jc w:val="both"/>
        <w:rPr>
          <w:rFonts w:hint="eastAsia" w:ascii="ＭＳ 明朝" w:hAnsi="ＭＳ 明朝" w:eastAsia="ＭＳ 明朝"/>
          <w:color w:val="auto"/>
          <w:sz w:val="22"/>
        </w:rPr>
      </w:pPr>
      <w:r>
        <w:rPr>
          <w:rFonts w:hint="eastAsia" w:ascii="ＭＳ 明朝" w:hAnsi="ＭＳ 明朝" w:eastAsia="ＭＳ 明朝"/>
          <w:color w:val="auto"/>
          <w:sz w:val="22"/>
        </w:rPr>
        <w:t>　　</w:t>
      </w:r>
    </w:p>
    <w:p>
      <w:pPr>
        <w:pStyle w:val="0"/>
        <w:autoSpaceDE w:val="0"/>
        <w:autoSpaceDN w:val="0"/>
        <w:adjustRightInd w:val="0"/>
        <w:jc w:val="both"/>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15</w:t>
      </w:r>
      <w:r>
        <w:rPr>
          <w:rFonts w:hint="eastAsia" w:ascii="ＭＳ ゴシック" w:hAnsi="ＭＳ ゴシック" w:eastAsia="ＭＳ ゴシック"/>
          <w:color w:val="auto"/>
          <w:sz w:val="22"/>
        </w:rPr>
        <w:t>　付加価値額</w:t>
      </w:r>
    </w:p>
    <w:p>
      <w:pPr>
        <w:pStyle w:val="0"/>
        <w:autoSpaceDE w:val="0"/>
        <w:autoSpaceDN w:val="0"/>
        <w:adjustRightInd w:val="0"/>
        <w:ind w:left="240" w:leftChars="100"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付加価値とは、企業等の生産活動によって新たに生み出された価値のことで、生産額から原材料等の中間投入額を差し引くことによって算出できる。本調査においては、企業等の付加価値額を、以下の計算式を用いて算出している。</w:t>
      </w:r>
    </w:p>
    <w:p>
      <w:pPr>
        <w:pStyle w:val="0"/>
        <w:autoSpaceDE w:val="0"/>
        <w:autoSpaceDN w:val="0"/>
        <w:adjustRightInd w:val="0"/>
        <w:ind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 xml:space="preserve">(1) </w:t>
      </w:r>
      <w:r>
        <w:rPr>
          <w:rFonts w:hint="eastAsia" w:ascii="ＭＳ 明朝" w:hAnsi="ＭＳ 明朝" w:eastAsia="ＭＳ 明朝"/>
          <w:color w:val="auto"/>
          <w:sz w:val="22"/>
        </w:rPr>
        <w:t>企業全体の純付加価値額</w:t>
      </w:r>
    </w:p>
    <w:p>
      <w:pPr>
        <w:pStyle w:val="0"/>
        <w:autoSpaceDE w:val="0"/>
        <w:autoSpaceDN w:val="0"/>
        <w:adjustRightInd w:val="0"/>
        <w:ind w:firstLine="440" w:firstLineChars="200"/>
        <w:jc w:val="both"/>
        <w:rPr>
          <w:rFonts w:hint="eastAsia" w:ascii="ＭＳ 明朝" w:hAnsi="ＭＳ 明朝" w:eastAsia="ＭＳ 明朝"/>
          <w:color w:val="auto"/>
          <w:sz w:val="22"/>
        </w:rPr>
      </w:pPr>
      <w:r>
        <w:rPr>
          <w:rFonts w:hint="eastAsia" w:ascii="ＭＳ 明朝" w:hAnsi="ＭＳ 明朝" w:eastAsia="ＭＳ 明朝"/>
          <w:color w:val="auto"/>
          <w:sz w:val="22"/>
        </w:rPr>
        <w:t>ア　基本的な計算式</w:t>
      </w:r>
      <w:r>
        <w:rPr>
          <w:rFonts w:hint="eastAsia" w:ascii="ＭＳ 明朝" w:hAnsi="ＭＳ 明朝" w:eastAsia="ＭＳ 明朝"/>
          <w:color w:val="auto"/>
          <w:sz w:val="22"/>
        </w:rPr>
        <w:t>(</w:t>
      </w:r>
      <w:r>
        <w:rPr>
          <w:rFonts w:hint="eastAsia" w:ascii="ＭＳ 明朝" w:hAnsi="ＭＳ 明朝" w:eastAsia="ＭＳ 明朝"/>
          <w:color w:val="auto"/>
          <w:sz w:val="22"/>
        </w:rPr>
        <w:t>次のイ、ウ</w:t>
      </w:r>
      <w:bookmarkStart w:id="0" w:name="_GoBack"/>
      <w:bookmarkEnd w:id="0"/>
      <w:r>
        <w:rPr>
          <w:rFonts w:hint="eastAsia" w:ascii="ＭＳ 明朝" w:hAnsi="ＭＳ 明朝" w:eastAsia="ＭＳ 明朝"/>
          <w:color w:val="auto"/>
          <w:sz w:val="22"/>
        </w:rPr>
        <w:t>以外の場合</w:t>
      </w:r>
      <w:r>
        <w:rPr>
          <w:rFonts w:hint="eastAsia" w:ascii="ＭＳ 明朝" w:hAnsi="ＭＳ 明朝" w:eastAsia="ＭＳ 明朝"/>
          <w:color w:val="auto"/>
          <w:sz w:val="22"/>
        </w:rPr>
        <w:t>)</w:t>
      </w:r>
    </w:p>
    <w:p>
      <w:pPr>
        <w:pStyle w:val="0"/>
        <w:autoSpaceDE w:val="0"/>
        <w:autoSpaceDN w:val="0"/>
        <w:adjustRightInd w:val="0"/>
        <w:ind w:firstLine="880" w:firstLineChars="400"/>
        <w:jc w:val="both"/>
        <w:rPr>
          <w:rFonts w:hint="eastAsia" w:ascii="ＭＳ 明朝" w:hAnsi="ＭＳ 明朝" w:eastAsia="ＭＳ 明朝"/>
          <w:color w:val="auto"/>
          <w:sz w:val="22"/>
        </w:rPr>
      </w:pPr>
      <w:r>
        <w:rPr>
          <w:rFonts w:hint="eastAsia" w:ascii="ＭＳ 明朝" w:hAnsi="ＭＳ 明朝" w:eastAsia="ＭＳ 明朝"/>
          <w:color w:val="auto"/>
          <w:sz w:val="22"/>
        </w:rPr>
        <w:t>純付加価値額</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売上高</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費用総額</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給与総額</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租税公課</w:t>
      </w:r>
    </w:p>
    <w:p>
      <w:pPr>
        <w:pStyle w:val="0"/>
        <w:autoSpaceDE w:val="0"/>
        <w:autoSpaceDN w:val="0"/>
        <w:adjustRightInd w:val="0"/>
        <w:ind w:firstLine="880" w:firstLineChars="400"/>
        <w:jc w:val="both"/>
        <w:rPr>
          <w:rFonts w:hint="eastAsia" w:ascii="ＭＳ 明朝" w:hAnsi="ＭＳ 明朝" w:eastAsia="ＭＳ 明朝"/>
          <w:color w:val="auto"/>
          <w:sz w:val="22"/>
        </w:rPr>
      </w:pPr>
      <w:r>
        <w:rPr>
          <w:rFonts w:hint="eastAsia" w:ascii="ＭＳ 明朝" w:hAnsi="ＭＳ 明朝" w:eastAsia="ＭＳ 明朝"/>
          <w:color w:val="auto"/>
          <w:sz w:val="22"/>
        </w:rPr>
        <w:t>費用総額</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売上原価</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販売額及び一般管理費</w:t>
      </w:r>
    </w:p>
    <w:p>
      <w:pPr>
        <w:pStyle w:val="0"/>
        <w:autoSpaceDE w:val="0"/>
        <w:autoSpaceDN w:val="0"/>
        <w:adjustRightInd w:val="0"/>
        <w:ind w:firstLine="440" w:firstLineChars="200"/>
        <w:jc w:val="both"/>
        <w:rPr>
          <w:rFonts w:hint="eastAsia" w:ascii="ＭＳ 明朝" w:hAnsi="ＭＳ 明朝" w:eastAsia="ＭＳ 明朝"/>
          <w:color w:val="auto"/>
          <w:sz w:val="22"/>
        </w:rPr>
      </w:pPr>
      <w:r>
        <w:rPr>
          <w:rFonts w:hint="eastAsia" w:ascii="ＭＳ 明朝" w:hAnsi="ＭＳ 明朝" w:eastAsia="ＭＳ 明朝"/>
          <w:color w:val="auto"/>
          <w:sz w:val="22"/>
        </w:rPr>
        <w:t>イ　「金融業</w:t>
      </w:r>
      <w:r>
        <w:rPr>
          <w:rFonts w:hint="eastAsia" w:ascii="ＭＳ 明朝" w:hAnsi="ＭＳ 明朝" w:eastAsia="ＭＳ 明朝"/>
          <w:color w:val="auto"/>
          <w:sz w:val="22"/>
        </w:rPr>
        <w:t>,</w:t>
      </w:r>
      <w:r>
        <w:rPr>
          <w:rFonts w:hint="eastAsia" w:ascii="ＭＳ 明朝" w:hAnsi="ＭＳ 明朝" w:eastAsia="ＭＳ 明朝"/>
          <w:color w:val="auto"/>
          <w:sz w:val="22"/>
        </w:rPr>
        <w:t>保険業」の会社及び会社以外の法人</w:t>
      </w:r>
    </w:p>
    <w:p>
      <w:pPr>
        <w:pStyle w:val="0"/>
        <w:autoSpaceDE w:val="0"/>
        <w:autoSpaceDN w:val="0"/>
        <w:adjustRightInd w:val="0"/>
        <w:ind w:firstLine="880" w:firstLineChars="400"/>
        <w:jc w:val="both"/>
        <w:rPr>
          <w:rFonts w:hint="eastAsia" w:ascii="ＭＳ 明朝" w:hAnsi="ＭＳ 明朝" w:eastAsia="ＭＳ 明朝"/>
          <w:color w:val="auto"/>
          <w:sz w:val="22"/>
        </w:rPr>
      </w:pPr>
      <w:r>
        <w:rPr>
          <w:rFonts w:hint="eastAsia" w:ascii="ＭＳ 明朝" w:hAnsi="ＭＳ 明朝" w:eastAsia="ＭＳ 明朝"/>
          <w:color w:val="auto"/>
          <w:sz w:val="22"/>
        </w:rPr>
        <w:t>純付加価値額</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経常収益</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経常費用</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給与総額</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租税公課</w:t>
      </w:r>
    </w:p>
    <w:p>
      <w:pPr>
        <w:pStyle w:val="0"/>
        <w:autoSpaceDE w:val="0"/>
        <w:autoSpaceDN w:val="0"/>
        <w:adjustRightInd w:val="0"/>
        <w:ind w:firstLine="440" w:firstLineChars="200"/>
        <w:jc w:val="both"/>
        <w:rPr>
          <w:rFonts w:hint="eastAsia" w:ascii="ＭＳ 明朝" w:hAnsi="ＭＳ 明朝" w:eastAsia="ＭＳ 明朝"/>
          <w:color w:val="auto"/>
          <w:sz w:val="22"/>
        </w:rPr>
      </w:pPr>
      <w:r>
        <w:rPr>
          <w:rFonts w:hint="eastAsia" w:ascii="ＭＳ 明朝" w:hAnsi="ＭＳ 明朝" w:eastAsia="ＭＳ 明朝"/>
          <w:color w:val="auto"/>
          <w:sz w:val="22"/>
        </w:rPr>
        <w:t>ウ　「政治団体」及び「宗教」</w:t>
      </w:r>
    </w:p>
    <w:p>
      <w:pPr>
        <w:pStyle w:val="0"/>
        <w:autoSpaceDE w:val="0"/>
        <w:autoSpaceDN w:val="0"/>
        <w:adjustRightInd w:val="0"/>
        <w:ind w:firstLine="880" w:firstLineChars="400"/>
        <w:jc w:val="both"/>
        <w:rPr>
          <w:rFonts w:hint="eastAsia" w:ascii="ＭＳ 明朝" w:hAnsi="ＭＳ 明朝" w:eastAsia="ＭＳ 明朝"/>
          <w:color w:val="auto"/>
          <w:sz w:val="22"/>
        </w:rPr>
      </w:pPr>
      <w:r>
        <w:rPr>
          <w:rFonts w:hint="eastAsia" w:ascii="ＭＳ 明朝" w:hAnsi="ＭＳ 明朝" w:eastAsia="ＭＳ 明朝"/>
          <w:color w:val="auto"/>
          <w:sz w:val="22"/>
        </w:rPr>
        <w:t>純付加価値額</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給与総額</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租税公課</w:t>
      </w:r>
    </w:p>
    <w:p>
      <w:pPr>
        <w:pStyle w:val="0"/>
        <w:autoSpaceDE w:val="0"/>
        <w:autoSpaceDN w:val="0"/>
        <w:adjustRightInd w:val="0"/>
        <w:ind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 xml:space="preserve">(2) </w:t>
      </w:r>
      <w:r>
        <w:rPr>
          <w:rFonts w:hint="eastAsia" w:ascii="ＭＳ 明朝" w:hAnsi="ＭＳ 明朝" w:eastAsia="ＭＳ 明朝"/>
          <w:color w:val="auto"/>
          <w:sz w:val="22"/>
        </w:rPr>
        <w:t>企業全体の粗付加価値額</w:t>
      </w:r>
    </w:p>
    <w:p>
      <w:pPr>
        <w:pStyle w:val="0"/>
        <w:autoSpaceDE w:val="0"/>
        <w:autoSpaceDN w:val="0"/>
        <w:adjustRightInd w:val="0"/>
        <w:ind w:firstLine="660" w:firstLineChars="300"/>
        <w:jc w:val="both"/>
        <w:rPr>
          <w:rFonts w:hint="eastAsia" w:ascii="ＭＳ 明朝" w:hAnsi="ＭＳ 明朝" w:eastAsia="ＭＳ 明朝"/>
          <w:color w:val="auto"/>
          <w:sz w:val="22"/>
        </w:rPr>
      </w:pPr>
      <w:r>
        <w:rPr>
          <w:rFonts w:hint="eastAsia" w:ascii="ＭＳ 明朝" w:hAnsi="ＭＳ 明朝" w:eastAsia="ＭＳ 明朝"/>
          <w:color w:val="auto"/>
          <w:sz w:val="22"/>
        </w:rPr>
        <w:t>粗付加価値額</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純付加価値額</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減価償却費</w:t>
      </w:r>
    </w:p>
    <w:p>
      <w:pPr>
        <w:pStyle w:val="0"/>
        <w:autoSpaceDE w:val="0"/>
        <w:autoSpaceDN w:val="0"/>
        <w:adjustRightInd w:val="0"/>
        <w:ind w:firstLine="660" w:firstLineChars="300"/>
        <w:jc w:val="both"/>
        <w:rPr>
          <w:rFonts w:hint="eastAsia" w:ascii="ＭＳ 明朝" w:hAnsi="ＭＳ 明朝" w:eastAsia="ＭＳ 明朝"/>
          <w:color w:val="auto"/>
          <w:sz w:val="22"/>
        </w:rPr>
      </w:pPr>
    </w:p>
    <w:p>
      <w:pPr>
        <w:pStyle w:val="0"/>
        <w:autoSpaceDE w:val="0"/>
        <w:autoSpaceDN w:val="0"/>
        <w:adjustRightInd w:val="0"/>
        <w:ind w:left="202" w:leftChars="84" w:firstLine="209" w:firstLineChars="95"/>
        <w:jc w:val="both"/>
        <w:rPr>
          <w:rFonts w:hint="eastAsia" w:ascii="ＭＳ 明朝" w:hAnsi="ＭＳ 明朝" w:eastAsia="ＭＳ 明朝"/>
          <w:color w:val="auto"/>
          <w:sz w:val="22"/>
          <w:shd w:val="clear" w:color="auto" w:fill="auto"/>
        </w:rPr>
      </w:pPr>
      <w:r>
        <w:rPr>
          <w:rFonts w:hint="eastAsia" w:ascii="ＭＳ 明朝" w:hAnsi="ＭＳ 明朝" w:eastAsia="ＭＳ 明朝"/>
          <w:color w:val="auto"/>
          <w:sz w:val="22"/>
          <w:shd w:val="clear" w:color="auto" w:fill="auto"/>
        </w:rPr>
        <w:t>なお、事業所単位の付加価値額は、企業単位で把握した付加価値額を事業従事者数により傘下事業所にあん分することにより、全産業について集計した。</w:t>
      </w:r>
    </w:p>
    <w:p>
      <w:pPr>
        <w:pStyle w:val="0"/>
        <w:autoSpaceDE w:val="0"/>
        <w:autoSpaceDN w:val="0"/>
        <w:adjustRightInd w:val="0"/>
        <w:ind w:left="202" w:leftChars="84" w:firstLine="211" w:firstLineChars="96"/>
        <w:jc w:val="both"/>
        <w:rPr>
          <w:rFonts w:hint="eastAsia" w:ascii="ＭＳ 明朝" w:hAnsi="ＭＳ 明朝" w:eastAsia="ＭＳ 明朝"/>
          <w:color w:val="auto"/>
          <w:sz w:val="22"/>
        </w:rPr>
      </w:pPr>
      <w:r>
        <w:rPr>
          <w:rFonts w:hint="eastAsia" w:ascii="ＭＳ 明朝" w:hAnsi="ＭＳ 明朝" w:eastAsia="ＭＳ 明朝"/>
          <w:color w:val="auto"/>
          <w:sz w:val="22"/>
          <w:shd w:val="clear" w:color="auto" w:fill="auto"/>
        </w:rPr>
        <w:t>事業従事者とは当該事業所で実際に働いている人をいい、従業者から「他への出向・派遣従業者数」を除き、「他からの出向・派遣従業者数」を加えることにより算出している。</w:t>
      </w:r>
    </w:p>
    <w:p>
      <w:pPr>
        <w:pStyle w:val="0"/>
        <w:autoSpaceDE w:val="0"/>
        <w:autoSpaceDN w:val="0"/>
        <w:adjustRightInd w:val="0"/>
        <w:ind w:leftChars="0" w:firstLineChars="0"/>
        <w:jc w:val="both"/>
        <w:rPr>
          <w:rFonts w:hint="eastAsia" w:ascii="ＭＳ 明朝" w:hAnsi="ＭＳ 明朝" w:eastAsia="ＭＳ 明朝"/>
          <w:color w:val="auto"/>
          <w:sz w:val="22"/>
        </w:rPr>
      </w:pPr>
    </w:p>
    <w:p>
      <w:pPr>
        <w:pStyle w:val="0"/>
        <w:autoSpaceDE w:val="0"/>
        <w:autoSpaceDN w:val="0"/>
        <w:adjustRightInd w:val="0"/>
        <w:ind w:leftChars="0" w:firstLineChars="0"/>
        <w:jc w:val="both"/>
        <w:rPr>
          <w:rFonts w:hint="eastAsia" w:ascii="ＭＳ 明朝" w:hAnsi="ＭＳ 明朝" w:eastAsia="ＭＳ 明朝"/>
          <w:color w:val="auto"/>
          <w:sz w:val="22"/>
        </w:rPr>
      </w:pPr>
    </w:p>
    <w:p>
      <w:pPr>
        <w:pStyle w:val="0"/>
        <w:autoSpaceDE w:val="0"/>
        <w:autoSpaceDN w:val="0"/>
        <w:adjustRightInd w:val="0"/>
        <w:ind w:leftChars="0" w:firstLineChars="0"/>
        <w:jc w:val="both"/>
        <w:rPr>
          <w:rFonts w:hint="eastAsia" w:ascii="ＭＳ 明朝" w:hAnsi="ＭＳ 明朝" w:eastAsia="ＭＳ 明朝"/>
          <w:color w:val="auto"/>
          <w:sz w:val="22"/>
        </w:rPr>
      </w:pPr>
    </w:p>
    <w:p>
      <w:pPr>
        <w:pStyle w:val="0"/>
        <w:autoSpaceDE w:val="0"/>
        <w:autoSpaceDN w:val="0"/>
        <w:adjustRightInd w:val="0"/>
        <w:ind w:leftChars="0" w:firstLineChars="0"/>
        <w:jc w:val="both"/>
        <w:rPr>
          <w:rFonts w:hint="eastAsia" w:ascii="ＭＳ 明朝" w:hAnsi="ＭＳ 明朝" w:eastAsia="ＭＳ 明朝"/>
          <w:color w:val="auto"/>
          <w:sz w:val="22"/>
        </w:rPr>
      </w:pPr>
    </w:p>
    <w:p>
      <w:pPr>
        <w:pStyle w:val="0"/>
        <w:autoSpaceDE w:val="0"/>
        <w:autoSpaceDN w:val="0"/>
        <w:adjustRightInd w:val="0"/>
        <w:jc w:val="both"/>
        <w:rPr>
          <w:rFonts w:hint="eastAsia" w:ascii="ＭＳ 明朝" w:hAnsi="ＭＳ 明朝" w:eastAsia="ＭＳ 明朝"/>
          <w:color w:val="auto"/>
          <w:sz w:val="22"/>
        </w:rPr>
      </w:pPr>
    </w:p>
    <w:p>
      <w:pPr>
        <w:pStyle w:val="0"/>
        <w:autoSpaceDE w:val="0"/>
        <w:autoSpaceDN w:val="0"/>
        <w:adjustRightInd w:val="0"/>
        <w:jc w:val="both"/>
        <w:rPr>
          <w:rFonts w:hint="eastAsia" w:ascii="ＭＳ 明朝" w:hAnsi="ＭＳ 明朝" w:eastAsia="ＭＳ 明朝"/>
          <w:color w:val="auto"/>
          <w:sz w:val="22"/>
          <w:highlight w:val="none"/>
        </w:rPr>
      </w:pPr>
    </w:p>
    <w:p>
      <w:pPr>
        <w:pStyle w:val="0"/>
        <w:autoSpaceDE w:val="0"/>
        <w:autoSpaceDN w:val="0"/>
        <w:adjustRightInd w:val="0"/>
        <w:jc w:val="both"/>
        <w:rPr>
          <w:rFonts w:hint="eastAsia" w:ascii="ＭＳ 明朝" w:hAnsi="ＭＳ 明朝" w:eastAsia="ＭＳ 明朝"/>
          <w:color w:val="auto"/>
          <w:sz w:val="22"/>
          <w:highlight w:val="none"/>
        </w:rPr>
      </w:pPr>
    </w:p>
    <w:p>
      <w:pPr>
        <w:pStyle w:val="0"/>
        <w:autoSpaceDE w:val="0"/>
        <w:autoSpaceDN w:val="0"/>
        <w:adjustRightInd w:val="0"/>
        <w:jc w:val="both"/>
        <w:rPr>
          <w:rFonts w:hint="eastAsia" w:ascii="ＭＳ 明朝" w:hAnsi="ＭＳ 明朝" w:eastAsia="ＭＳ 明朝"/>
          <w:color w:val="auto"/>
          <w:sz w:val="22"/>
          <w:highlight w:val="none"/>
        </w:rPr>
      </w:pPr>
    </w:p>
    <w:p>
      <w:pPr>
        <w:pStyle w:val="0"/>
        <w:autoSpaceDE w:val="0"/>
        <w:autoSpaceDN w:val="0"/>
        <w:adjustRightInd w:val="0"/>
        <w:jc w:val="both"/>
        <w:rPr>
          <w:rFonts w:hint="eastAsia" w:ascii="ＭＳ 明朝" w:hAnsi="ＭＳ 明朝" w:eastAsia="ＭＳ 明朝"/>
          <w:color w:val="auto"/>
          <w:sz w:val="22"/>
          <w:highlight w:val="none"/>
        </w:rPr>
      </w:pPr>
    </w:p>
    <w:p>
      <w:pPr>
        <w:pStyle w:val="0"/>
        <w:autoSpaceDE w:val="0"/>
        <w:autoSpaceDN w:val="0"/>
        <w:adjustRightInd w:val="0"/>
        <w:jc w:val="both"/>
        <w:rPr>
          <w:rFonts w:hint="eastAsia" w:ascii="ＭＳ 明朝" w:hAnsi="ＭＳ 明朝" w:eastAsia="ＭＳ 明朝"/>
          <w:color w:val="auto"/>
          <w:sz w:val="22"/>
          <w:highlight w:val="none"/>
        </w:rPr>
      </w:pPr>
    </w:p>
    <w:p>
      <w:pPr>
        <w:pStyle w:val="0"/>
        <w:autoSpaceDE w:val="0"/>
        <w:autoSpaceDN w:val="0"/>
        <w:adjustRightInd w:val="0"/>
        <w:jc w:val="both"/>
        <w:rPr>
          <w:rFonts w:hint="eastAsia" w:ascii="ＭＳ 明朝" w:hAnsi="ＭＳ 明朝" w:eastAsia="ＭＳ 明朝"/>
          <w:color w:val="auto"/>
          <w:sz w:val="22"/>
          <w:highlight w:val="none"/>
        </w:rPr>
      </w:pPr>
    </w:p>
    <w:p>
      <w:pPr>
        <w:pStyle w:val="0"/>
        <w:autoSpaceDE w:val="0"/>
        <w:autoSpaceDN w:val="0"/>
        <w:adjustRightInd w:val="0"/>
        <w:jc w:val="both"/>
        <w:rPr>
          <w:rFonts w:hint="eastAsia" w:ascii="ＭＳ 明朝" w:hAnsi="ＭＳ 明朝" w:eastAsia="ＭＳ 明朝"/>
          <w:color w:val="auto"/>
          <w:sz w:val="22"/>
          <w:highlight w:val="none"/>
        </w:rPr>
      </w:pPr>
    </w:p>
    <w:p>
      <w:pPr>
        <w:pStyle w:val="0"/>
        <w:autoSpaceDE w:val="0"/>
        <w:autoSpaceDN w:val="0"/>
        <w:adjustRightInd w:val="0"/>
        <w:jc w:val="both"/>
        <w:rPr>
          <w:rFonts w:hint="eastAsia" w:ascii="ＭＳ 明朝" w:hAnsi="ＭＳ 明朝" w:eastAsia="ＭＳ 明朝"/>
          <w:color w:val="auto"/>
          <w:sz w:val="22"/>
          <w:highlight w:val="none"/>
        </w:rPr>
      </w:pPr>
    </w:p>
    <w:p>
      <w:pPr>
        <w:pStyle w:val="0"/>
        <w:autoSpaceDE w:val="0"/>
        <w:autoSpaceDN w:val="0"/>
        <w:adjustRightInd w:val="0"/>
        <w:ind w:leftChars="0" w:firstLine="0" w:firstLineChars="0"/>
        <w:jc w:val="center"/>
        <w:rPr>
          <w:rFonts w:hint="eastAsia" w:ascii="ＭＳ 明朝" w:hAnsi="ＭＳ 明朝" w:eastAsia="ＭＳ 明朝"/>
          <w:color w:val="auto"/>
          <w:sz w:val="22"/>
          <w:highlight w:val="none"/>
        </w:rPr>
      </w:pPr>
      <w:r>
        <w:rPr>
          <w:rFonts w:hint="eastAsia" w:ascii="ＭＳ ゴシック" w:hAnsi="ＭＳ ゴシック" w:eastAsia="ＭＳ ゴシック"/>
          <w:color w:val="auto"/>
          <w:sz w:val="28"/>
          <w:highlight w:val="none"/>
        </w:rPr>
        <w:t>利用上の注意</w:t>
      </w:r>
    </w:p>
    <w:p>
      <w:pPr>
        <w:pStyle w:val="0"/>
        <w:autoSpaceDE w:val="0"/>
        <w:autoSpaceDN w:val="0"/>
        <w:adjustRightInd w:val="0"/>
        <w:jc w:val="both"/>
        <w:rPr>
          <w:rFonts w:hint="eastAsia" w:ascii="ＭＳ 明朝" w:hAnsi="ＭＳ 明朝" w:eastAsia="ＭＳ 明朝"/>
          <w:color w:val="auto"/>
          <w:sz w:val="22"/>
          <w:highlight w:val="none"/>
        </w:rPr>
      </w:pPr>
    </w:p>
    <w:p>
      <w:pPr>
        <w:pStyle w:val="0"/>
        <w:autoSpaceDE w:val="0"/>
        <w:autoSpaceDN w:val="0"/>
        <w:adjustRightInd w:val="0"/>
        <w:ind w:left="220" w:hanging="220" w:hangingChars="100"/>
        <w:jc w:val="both"/>
        <w:rPr>
          <w:rFonts w:hint="eastAsia" w:ascii="ＭＳ 明朝" w:hAnsi="ＭＳ 明朝" w:eastAsia="ＭＳ 明朝"/>
          <w:color w:val="auto"/>
          <w:sz w:val="22"/>
        </w:rPr>
      </w:pPr>
      <w:r>
        <w:rPr>
          <w:rFonts w:hint="eastAsia" w:ascii="ＭＳ 明朝" w:hAnsi="ＭＳ 明朝" w:eastAsia="ＭＳ 明朝"/>
          <w:color w:val="auto"/>
          <w:sz w:val="22"/>
        </w:rPr>
        <w:t>１　本書は、総務省及び経済産業省が令和５年６月</w:t>
      </w:r>
      <w:r>
        <w:rPr>
          <w:rFonts w:hint="eastAsia" w:ascii="ＭＳ 明朝" w:hAnsi="ＭＳ 明朝" w:eastAsia="ＭＳ 明朝"/>
          <w:color w:val="auto"/>
          <w:sz w:val="22"/>
        </w:rPr>
        <w:t>27</w:t>
      </w:r>
      <w:r>
        <w:rPr>
          <w:rFonts w:hint="eastAsia" w:ascii="ＭＳ 明朝" w:hAnsi="ＭＳ 明朝" w:eastAsia="ＭＳ 明朝"/>
          <w:color w:val="auto"/>
          <w:sz w:val="22"/>
        </w:rPr>
        <w:t>日に公表した令和３年経済センサス</w:t>
      </w:r>
      <w:r>
        <w:rPr>
          <w:rFonts w:hint="eastAsia" w:ascii="ＭＳ 明朝" w:hAnsi="ＭＳ 明朝" w:eastAsia="ＭＳ 明朝"/>
          <w:color w:val="auto"/>
          <w:sz w:val="22"/>
        </w:rPr>
        <w:t>-</w:t>
      </w:r>
      <w:r>
        <w:rPr>
          <w:rFonts w:hint="eastAsia" w:ascii="ＭＳ 明朝" w:hAnsi="ＭＳ 明朝" w:eastAsia="ＭＳ 明朝"/>
          <w:color w:val="auto"/>
          <w:sz w:val="22"/>
        </w:rPr>
        <w:t>活動調査（確報）産業横断的集計に基づき、三条市総務部財務課が作成したものである。</w:t>
      </w:r>
    </w:p>
    <w:p>
      <w:pPr>
        <w:pStyle w:val="0"/>
        <w:autoSpaceDE w:val="0"/>
        <w:autoSpaceDN w:val="0"/>
        <w:adjustRightInd w:val="0"/>
        <w:ind w:left="220" w:hanging="220" w:hangingChars="100"/>
        <w:jc w:val="both"/>
        <w:rPr>
          <w:rFonts w:hint="eastAsia" w:ascii="ＭＳ 明朝" w:hAnsi="ＭＳ 明朝" w:eastAsia="ＭＳ 明朝"/>
          <w:color w:val="auto"/>
          <w:sz w:val="22"/>
        </w:rPr>
      </w:pPr>
    </w:p>
    <w:p>
      <w:pPr>
        <w:pStyle w:val="0"/>
        <w:autoSpaceDE w:val="0"/>
        <w:autoSpaceDN w:val="0"/>
        <w:adjustRightInd w:val="0"/>
        <w:ind w:left="220" w:hanging="220" w:hangingChars="100"/>
        <w:jc w:val="both"/>
        <w:rPr>
          <w:rFonts w:hint="eastAsia" w:ascii="ＭＳ 明朝" w:hAnsi="ＭＳ 明朝" w:eastAsia="ＭＳ 明朝"/>
          <w:color w:val="auto"/>
          <w:sz w:val="22"/>
        </w:rPr>
      </w:pPr>
      <w:r>
        <w:rPr>
          <w:rFonts w:hint="eastAsia" w:ascii="ＭＳ 明朝" w:hAnsi="ＭＳ 明朝" w:eastAsia="ＭＳ 明朝"/>
          <w:color w:val="auto"/>
          <w:sz w:val="22"/>
        </w:rPr>
        <w:t>２　総務省及び経済産業省が公表した統計データは、「政府統計の総合窓口」を参照</w:t>
      </w:r>
    </w:p>
    <w:p>
      <w:pPr>
        <w:pStyle w:val="0"/>
        <w:autoSpaceDE w:val="0"/>
        <w:autoSpaceDN w:val="0"/>
        <w:adjustRightInd w:val="0"/>
        <w:ind w:left="220" w:hanging="220" w:hangingChars="100"/>
        <w:jc w:val="both"/>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&lt;</w:t>
      </w:r>
      <w:r>
        <w:rPr>
          <w:rFonts w:hint="eastAsia" w:ascii="ＭＳ 明朝" w:hAnsi="ＭＳ 明朝" w:eastAsia="ＭＳ 明朝"/>
          <w:color w:val="auto"/>
          <w:sz w:val="22"/>
        </w:rPr>
        <w:t>ガイドライン</w:t>
      </w:r>
      <w:r>
        <w:rPr>
          <w:rFonts w:hint="eastAsia" w:ascii="ＭＳ 明朝" w:hAnsi="ＭＳ 明朝" w:eastAsia="ＭＳ 明朝"/>
          <w:color w:val="auto"/>
          <w:sz w:val="22"/>
        </w:rPr>
        <w:t>&gt;</w:t>
      </w:r>
    </w:p>
    <w:p>
      <w:pPr>
        <w:pStyle w:val="0"/>
        <w:autoSpaceDE w:val="0"/>
        <w:autoSpaceDN w:val="0"/>
        <w:adjustRightInd w:val="0"/>
        <w:ind w:left="220" w:hanging="220" w:hangingChars="100"/>
        <w:jc w:val="both"/>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rPr>
        <w:fldChar w:fldCharType="begin"/>
      </w:r>
      <w:r>
        <w:rPr>
          <w:rFonts w:hint="eastAsia"/>
        </w:rPr>
        <w:instrText xml:space="preserve"> HYPERLINK "https://www.e-stat.go.jp/"</w:instrText>
      </w:r>
      <w:r>
        <w:rPr>
          <w:rFonts w:hint="eastAsia"/>
        </w:rPr>
        <w:fldChar w:fldCharType="separate"/>
      </w:r>
      <w:r>
        <w:rPr>
          <w:rStyle w:val="17"/>
          <w:rFonts w:hint="eastAsia" w:ascii="ＭＳ 明朝" w:hAnsi="ＭＳ 明朝" w:eastAsia="ＭＳ 明朝"/>
          <w:color w:val="auto"/>
          <w:sz w:val="22"/>
        </w:rPr>
        <w:t>https://www.e-stat.go.jp/</w:t>
      </w:r>
      <w:r>
        <w:rPr>
          <w:rFonts w:hint="eastAsia"/>
        </w:rPr>
        <w:fldChar w:fldCharType="end"/>
      </w:r>
    </w:p>
    <w:p>
      <w:pPr>
        <w:pStyle w:val="0"/>
        <w:autoSpaceDE w:val="0"/>
        <w:autoSpaceDN w:val="0"/>
        <w:adjustRightInd w:val="0"/>
        <w:ind w:left="220" w:hanging="220" w:hangingChars="100"/>
        <w:jc w:val="both"/>
        <w:rPr>
          <w:rFonts w:hint="eastAsia" w:ascii="ＭＳ 明朝" w:hAnsi="ＭＳ 明朝" w:eastAsia="ＭＳ 明朝"/>
          <w:color w:val="auto"/>
          <w:sz w:val="22"/>
        </w:rPr>
      </w:pPr>
    </w:p>
    <w:p>
      <w:pPr>
        <w:pStyle w:val="0"/>
        <w:autoSpaceDE w:val="0"/>
        <w:autoSpaceDN w:val="0"/>
        <w:adjustRightInd w:val="0"/>
        <w:ind w:left="220" w:hanging="220" w:hangingChars="100"/>
        <w:jc w:val="both"/>
        <w:rPr>
          <w:rFonts w:hint="eastAsia" w:ascii="ＭＳ 明朝" w:hAnsi="ＭＳ 明朝" w:eastAsia="ＭＳ 明朝"/>
          <w:color w:val="auto"/>
          <w:sz w:val="22"/>
        </w:rPr>
      </w:pPr>
      <w:r>
        <w:rPr>
          <w:rFonts w:hint="eastAsia" w:ascii="ＭＳ 明朝" w:hAnsi="ＭＳ 明朝" w:eastAsia="ＭＳ 明朝"/>
          <w:color w:val="auto"/>
          <w:sz w:val="22"/>
        </w:rPr>
        <w:t>３　この結果書の数値は、事業内容等が不詳の事業所を除く。</w:t>
      </w:r>
    </w:p>
    <w:p>
      <w:pPr>
        <w:pStyle w:val="0"/>
        <w:autoSpaceDE w:val="0"/>
        <w:autoSpaceDN w:val="0"/>
        <w:adjustRightInd w:val="0"/>
        <w:ind w:left="220" w:hanging="220" w:hangingChars="100"/>
        <w:jc w:val="both"/>
        <w:rPr>
          <w:rFonts w:hint="eastAsia" w:ascii="ＭＳ 明朝" w:hAnsi="ＭＳ 明朝" w:eastAsia="ＭＳ 明朝"/>
          <w:color w:val="auto"/>
          <w:sz w:val="22"/>
        </w:rPr>
      </w:pPr>
    </w:p>
    <w:p>
      <w:pPr>
        <w:pStyle w:val="0"/>
        <w:autoSpaceDE w:val="0"/>
        <w:autoSpaceDN w:val="0"/>
        <w:adjustRightInd w:val="0"/>
        <w:ind w:left="0" w:leftChars="0" w:hanging="220" w:hangingChars="100"/>
        <w:jc w:val="both"/>
        <w:rPr>
          <w:rFonts w:hint="eastAsia" w:ascii="ＭＳ 明朝" w:hAnsi="ＭＳ 明朝" w:eastAsia="ＭＳ 明朝"/>
          <w:color w:val="auto"/>
          <w:sz w:val="22"/>
        </w:rPr>
      </w:pPr>
      <w:r>
        <w:rPr>
          <w:rFonts w:hint="eastAsia" w:ascii="ＭＳ 明朝" w:hAnsi="ＭＳ 明朝" w:eastAsia="ＭＳ 明朝"/>
          <w:color w:val="auto"/>
          <w:sz w:val="22"/>
        </w:rPr>
        <w:t>４　令和３年経済センサス</w:t>
      </w:r>
      <w:r>
        <w:rPr>
          <w:rFonts w:hint="eastAsia" w:ascii="ＭＳ 明朝" w:hAnsi="ＭＳ 明朝" w:eastAsia="ＭＳ 明朝"/>
          <w:color w:val="auto"/>
          <w:sz w:val="22"/>
        </w:rPr>
        <w:t>-</w:t>
      </w:r>
      <w:r>
        <w:rPr>
          <w:rFonts w:hint="eastAsia" w:ascii="ＭＳ 明朝" w:hAnsi="ＭＳ 明朝" w:eastAsia="ＭＳ 明朝"/>
          <w:color w:val="auto"/>
          <w:sz w:val="22"/>
        </w:rPr>
        <w:t>活動調査における売上高、費用等の経理事項は令和２年１年間、経営組織、従業者数等の経理事項以外の事項は令和３年６月１日現在の数値</w:t>
      </w:r>
    </w:p>
    <w:p>
      <w:pPr>
        <w:pStyle w:val="0"/>
        <w:autoSpaceDE w:val="0"/>
        <w:autoSpaceDN w:val="0"/>
        <w:adjustRightInd w:val="0"/>
        <w:ind w:left="0" w:leftChars="0" w:hanging="220" w:hangingChars="100"/>
        <w:jc w:val="both"/>
        <w:rPr>
          <w:rFonts w:hint="eastAsia" w:ascii="ＭＳ 明朝" w:hAnsi="ＭＳ 明朝" w:eastAsia="ＭＳ 明朝"/>
          <w:color w:val="auto"/>
          <w:sz w:val="22"/>
        </w:rPr>
      </w:pPr>
    </w:p>
    <w:p>
      <w:pPr>
        <w:pStyle w:val="0"/>
        <w:autoSpaceDE w:val="0"/>
        <w:autoSpaceDN w:val="0"/>
        <w:adjustRightInd w:val="0"/>
        <w:ind w:left="0" w:leftChars="0" w:hanging="220" w:hangingChars="100"/>
        <w:jc w:val="both"/>
        <w:rPr>
          <w:rFonts w:hint="eastAsia" w:ascii="ＭＳ 明朝" w:hAnsi="ＭＳ 明朝" w:eastAsia="ＭＳ 明朝"/>
          <w:color w:val="auto"/>
          <w:sz w:val="22"/>
        </w:rPr>
      </w:pPr>
      <w:r>
        <w:rPr>
          <w:rFonts w:hint="eastAsia" w:ascii="ＭＳ 明朝" w:hAnsi="ＭＳ 明朝" w:eastAsia="ＭＳ 明朝"/>
          <w:color w:val="auto"/>
          <w:sz w:val="22"/>
        </w:rPr>
        <w:t>５　売上高等、一部の項目については、必要な事項の数値が得られた事業所（企業等）を対象として集計したもの。</w:t>
      </w:r>
    </w:p>
    <w:p>
      <w:pPr>
        <w:pStyle w:val="0"/>
        <w:autoSpaceDE w:val="0"/>
        <w:autoSpaceDN w:val="0"/>
        <w:adjustRightInd w:val="0"/>
        <w:ind w:left="460" w:leftChars="100" w:hanging="220" w:hangingChars="100"/>
        <w:jc w:val="both"/>
        <w:rPr>
          <w:rFonts w:hint="eastAsia" w:ascii="ＭＳ 明朝" w:hAnsi="ＭＳ 明朝" w:eastAsia="ＭＳ 明朝"/>
          <w:color w:val="auto"/>
          <w:sz w:val="22"/>
        </w:rPr>
      </w:pPr>
    </w:p>
    <w:p>
      <w:pPr>
        <w:pStyle w:val="0"/>
        <w:autoSpaceDE w:val="0"/>
        <w:autoSpaceDN w:val="0"/>
        <w:adjustRightInd w:val="0"/>
        <w:ind w:leftChars="0" w:firstLineChars="0"/>
        <w:jc w:val="both"/>
        <w:rPr>
          <w:rFonts w:hint="eastAsia" w:ascii="ＭＳ 明朝" w:hAnsi="ＭＳ 明朝" w:eastAsia="ＭＳ 明朝"/>
          <w:color w:val="auto"/>
          <w:sz w:val="22"/>
        </w:rPr>
      </w:pPr>
      <w:r>
        <w:rPr>
          <w:rFonts w:hint="eastAsia" w:ascii="ＭＳ 明朝" w:hAnsi="ＭＳ 明朝" w:eastAsia="ＭＳ 明朝"/>
          <w:color w:val="auto"/>
          <w:sz w:val="22"/>
        </w:rPr>
        <w:t>６　甲調査の売上高は、以下の産業においては、事業所単位の把握は行っていない。</w:t>
      </w:r>
    </w:p>
    <w:p>
      <w:pPr>
        <w:pStyle w:val="0"/>
        <w:autoSpaceDE w:val="0"/>
        <w:autoSpaceDN w:val="0"/>
        <w:adjustRightInd w:val="0"/>
        <w:ind w:left="480" w:leftChars="200" w:firstLine="0" w:firstLineChars="0"/>
        <w:jc w:val="both"/>
        <w:rPr>
          <w:rFonts w:hint="eastAsia" w:ascii="ＭＳ 明朝" w:hAnsi="ＭＳ 明朝" w:eastAsia="ＭＳ 明朝"/>
          <w:color w:val="auto"/>
          <w:sz w:val="22"/>
        </w:rPr>
      </w:pPr>
      <w:r>
        <w:rPr>
          <w:rFonts w:hint="eastAsia" w:ascii="ＭＳ 明朝" w:hAnsi="ＭＳ 明朝" w:eastAsia="ＭＳ 明朝"/>
          <w:color w:val="auto"/>
          <w:sz w:val="22"/>
        </w:rPr>
        <w:t>「建設業」、「電気・ガス・熱供給・水道業」、「通信業」、「放送業」、「映像・音声・文</w:t>
      </w:r>
    </w:p>
    <w:p>
      <w:pPr>
        <w:pStyle w:val="0"/>
        <w:autoSpaceDE w:val="0"/>
        <w:autoSpaceDN w:val="0"/>
        <w:adjustRightInd w:val="0"/>
        <w:ind w:left="218" w:leftChars="91" w:firstLineChars="0"/>
        <w:jc w:val="both"/>
        <w:rPr>
          <w:rFonts w:hint="eastAsia" w:ascii="ＭＳ 明朝" w:hAnsi="ＭＳ 明朝" w:eastAsia="ＭＳ 明朝"/>
          <w:color w:val="auto"/>
          <w:sz w:val="22"/>
        </w:rPr>
      </w:pPr>
      <w:r>
        <w:rPr>
          <w:rFonts w:hint="eastAsia" w:ascii="ＭＳ 明朝" w:hAnsi="ＭＳ 明朝" w:eastAsia="ＭＳ 明朝"/>
          <w:color w:val="auto"/>
          <w:sz w:val="22"/>
        </w:rPr>
        <w:t>字情報制作業」、「運輸業，郵便業」、「金融業，保険業」、「学校教育」、「郵便局」「政治・経済・文化団体」及び「宗教」</w:t>
      </w:r>
    </w:p>
    <w:p>
      <w:pPr>
        <w:pStyle w:val="0"/>
        <w:autoSpaceDE w:val="0"/>
        <w:autoSpaceDN w:val="0"/>
        <w:adjustRightInd w:val="0"/>
        <w:ind w:left="1820" w:leftChars="300" w:hanging="1100" w:hangingChars="500"/>
        <w:jc w:val="both"/>
        <w:rPr>
          <w:rFonts w:hint="eastAsia" w:ascii="ＭＳ 明朝" w:hAnsi="ＭＳ 明朝" w:eastAsia="ＭＳ 明朝"/>
          <w:color w:val="auto"/>
          <w:sz w:val="22"/>
        </w:rPr>
      </w:pPr>
    </w:p>
    <w:p>
      <w:pPr>
        <w:pStyle w:val="0"/>
        <w:autoSpaceDE w:val="0"/>
        <w:autoSpaceDN w:val="0"/>
        <w:adjustRightInd w:val="0"/>
        <w:ind w:left="0" w:leftChars="0" w:hanging="220" w:hangingChars="100"/>
        <w:jc w:val="both"/>
        <w:rPr>
          <w:rFonts w:hint="eastAsia" w:ascii="ＭＳ 明朝" w:hAnsi="ＭＳ 明朝" w:eastAsia="ＭＳ 明朝"/>
          <w:color w:val="auto"/>
          <w:sz w:val="22"/>
        </w:rPr>
      </w:pPr>
      <w:r>
        <w:rPr>
          <w:rFonts w:hint="eastAsia" w:ascii="ＭＳ 明朝" w:hAnsi="ＭＳ 明朝" w:eastAsia="ＭＳ 明朝"/>
          <w:color w:val="auto"/>
          <w:sz w:val="22"/>
        </w:rPr>
        <w:t>７　甲調査の売上高、費用等の経理事項は</w:t>
      </w:r>
      <w:r>
        <w:rPr>
          <w:rFonts w:hint="eastAsia" w:ascii="ＭＳ 明朝" w:hAnsi="ＭＳ 明朝" w:eastAsia="ＭＳ 明朝"/>
          <w:color w:val="auto"/>
          <w:sz w:val="22"/>
        </w:rPr>
        <w:t>2020</w:t>
      </w:r>
      <w:r>
        <w:rPr>
          <w:rFonts w:hint="eastAsia" w:ascii="ＭＳ 明朝" w:hAnsi="ＭＳ 明朝" w:eastAsia="ＭＳ 明朝"/>
          <w:color w:val="auto"/>
          <w:sz w:val="22"/>
        </w:rPr>
        <w:t>年１年間の数値である。また、この経理事項については、原則消費税込みで把握しているが、一部の消費税抜きの回答については、「統計調査における売上高等の集計に係る消費税の取扱いに関するガイドライン</w:t>
      </w:r>
      <w:r>
        <w:rPr>
          <w:rFonts w:hint="eastAsia" w:ascii="ＭＳ 明朝" w:hAnsi="ＭＳ 明朝" w:eastAsia="ＭＳ 明朝"/>
          <w:color w:val="auto"/>
          <w:sz w:val="22"/>
        </w:rPr>
        <w:t>(</w:t>
      </w:r>
      <w:r>
        <w:rPr>
          <w:rFonts w:hint="eastAsia" w:ascii="ＭＳ 明朝" w:hAnsi="ＭＳ 明朝" w:eastAsia="ＭＳ 明朝"/>
          <w:color w:val="auto"/>
          <w:sz w:val="22"/>
        </w:rPr>
        <w:t>平成</w:t>
      </w:r>
      <w:r>
        <w:rPr>
          <w:rFonts w:hint="eastAsia" w:ascii="ＭＳ 明朝" w:hAnsi="ＭＳ 明朝" w:eastAsia="ＭＳ 明朝"/>
          <w:color w:val="auto"/>
          <w:sz w:val="22"/>
        </w:rPr>
        <w:t>27</w:t>
      </w:r>
      <w:r>
        <w:rPr>
          <w:rFonts w:hint="eastAsia" w:ascii="ＭＳ 明朝" w:hAnsi="ＭＳ 明朝" w:eastAsia="ＭＳ 明朝"/>
          <w:color w:val="auto"/>
          <w:sz w:val="22"/>
        </w:rPr>
        <w:t>年５月</w:t>
      </w:r>
      <w:r>
        <w:rPr>
          <w:rFonts w:hint="eastAsia" w:ascii="ＭＳ 明朝" w:hAnsi="ＭＳ 明朝" w:eastAsia="ＭＳ 明朝"/>
          <w:color w:val="auto"/>
          <w:sz w:val="22"/>
        </w:rPr>
        <w:t>19</w:t>
      </w:r>
      <w:r>
        <w:rPr>
          <w:rFonts w:hint="eastAsia" w:ascii="ＭＳ 明朝" w:hAnsi="ＭＳ 明朝" w:eastAsia="ＭＳ 明朝"/>
          <w:color w:val="auto"/>
          <w:sz w:val="22"/>
        </w:rPr>
        <w:t>日</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各府省統計主管課長等会議申合せ</w:t>
      </w:r>
      <w:r>
        <w:rPr>
          <w:rFonts w:hint="eastAsia" w:ascii="ＭＳ 明朝" w:hAnsi="ＭＳ 明朝" w:eastAsia="ＭＳ 明朝"/>
          <w:color w:val="auto"/>
          <w:sz w:val="22"/>
        </w:rPr>
        <w:t>)</w:t>
      </w:r>
      <w:r>
        <w:rPr>
          <w:rFonts w:hint="eastAsia" w:ascii="ＭＳ 明朝" w:hAnsi="ＭＳ 明朝" w:eastAsia="ＭＳ 明朝"/>
          <w:color w:val="auto"/>
          <w:sz w:val="22"/>
        </w:rPr>
        <w:t>」に基づき、消費税込みに補正した上で結果表として集計した。</w:t>
      </w:r>
    </w:p>
    <w:p>
      <w:pPr>
        <w:pStyle w:val="0"/>
        <w:autoSpaceDE w:val="0"/>
        <w:autoSpaceDN w:val="0"/>
        <w:adjustRightInd w:val="0"/>
        <w:ind w:left="480" w:leftChars="200" w:firstLine="0" w:firstLineChars="0"/>
        <w:jc w:val="both"/>
        <w:rPr>
          <w:rFonts w:hint="eastAsia" w:ascii="ＭＳ 明朝" w:hAnsi="ＭＳ 明朝" w:eastAsia="ＭＳ 明朝"/>
          <w:color w:val="auto"/>
          <w:sz w:val="22"/>
        </w:rPr>
      </w:pPr>
      <w:r>
        <w:rPr>
          <w:rFonts w:hint="eastAsia" w:ascii="ＭＳ 明朝" w:hAnsi="ＭＳ 明朝" w:eastAsia="ＭＳ 明朝"/>
          <w:color w:val="auto"/>
          <w:sz w:val="22"/>
        </w:rPr>
        <w:t>なお、従来の活動調査等結果は、当時の消費税率であり、現行の税率</w:t>
      </w:r>
      <w:r>
        <w:rPr>
          <w:rFonts w:hint="eastAsia" w:ascii="ＭＳ 明朝" w:hAnsi="ＭＳ 明朝" w:eastAsia="ＭＳ 明朝"/>
          <w:color w:val="auto"/>
          <w:sz w:val="22"/>
        </w:rPr>
        <w:t>(10</w:t>
      </w:r>
      <w:r>
        <w:rPr>
          <w:rFonts w:hint="eastAsia" w:ascii="ＭＳ 明朝" w:hAnsi="ＭＳ 明朝" w:eastAsia="ＭＳ 明朝"/>
          <w:color w:val="auto"/>
          <w:sz w:val="22"/>
        </w:rPr>
        <w:t>％</w:t>
      </w:r>
      <w:r>
        <w:rPr>
          <w:rFonts w:hint="eastAsia" w:ascii="ＭＳ 明朝" w:hAnsi="ＭＳ 明朝" w:eastAsia="ＭＳ 明朝"/>
          <w:color w:val="auto"/>
          <w:sz w:val="22"/>
        </w:rPr>
        <w:t>)</w:t>
      </w:r>
      <w:r>
        <w:rPr>
          <w:rFonts w:hint="eastAsia" w:ascii="ＭＳ 明朝" w:hAnsi="ＭＳ 明朝" w:eastAsia="ＭＳ 明朝"/>
          <w:color w:val="auto"/>
          <w:sz w:val="22"/>
        </w:rPr>
        <w:t>と異な</w:t>
      </w:r>
    </w:p>
    <w:p>
      <w:pPr>
        <w:pStyle w:val="0"/>
        <w:autoSpaceDE w:val="0"/>
        <w:autoSpaceDN w:val="0"/>
        <w:adjustRightInd w:val="0"/>
        <w:ind w:left="0" w:leftChars="0"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ることから、時系列比較を行う際は、十分に留意が必要である。</w:t>
      </w:r>
    </w:p>
    <w:p>
      <w:pPr>
        <w:pStyle w:val="0"/>
        <w:autoSpaceDE w:val="0"/>
        <w:autoSpaceDN w:val="0"/>
        <w:adjustRightInd w:val="0"/>
        <w:ind w:left="480" w:leftChars="200" w:firstLine="0" w:firstLineChars="0"/>
        <w:jc w:val="both"/>
        <w:rPr>
          <w:rFonts w:hint="eastAsia" w:ascii="ＭＳ 明朝" w:hAnsi="ＭＳ 明朝" w:eastAsia="ＭＳ 明朝"/>
          <w:color w:val="auto"/>
          <w:sz w:val="22"/>
        </w:rPr>
      </w:pPr>
      <w:r>
        <w:rPr>
          <w:rFonts w:hint="eastAsia" w:ascii="ＭＳ 明朝" w:hAnsi="ＭＳ 明朝" w:eastAsia="ＭＳ 明朝"/>
          <w:color w:val="auto"/>
          <w:sz w:val="22"/>
        </w:rPr>
        <w:t>&lt;</w:t>
      </w:r>
      <w:r>
        <w:rPr>
          <w:rFonts w:hint="eastAsia" w:ascii="ＭＳ 明朝" w:hAnsi="ＭＳ 明朝" w:eastAsia="ＭＳ 明朝"/>
          <w:color w:val="auto"/>
          <w:sz w:val="22"/>
        </w:rPr>
        <w:t>ガイドライン</w:t>
      </w:r>
      <w:r>
        <w:rPr>
          <w:rFonts w:hint="eastAsia" w:ascii="ＭＳ 明朝" w:hAnsi="ＭＳ 明朝" w:eastAsia="ＭＳ 明朝"/>
          <w:color w:val="auto"/>
          <w:sz w:val="22"/>
        </w:rPr>
        <w:t>&gt;</w:t>
      </w:r>
    </w:p>
    <w:p>
      <w:pPr>
        <w:pStyle w:val="0"/>
        <w:autoSpaceDE w:val="0"/>
        <w:autoSpaceDN w:val="0"/>
        <w:adjustRightInd w:val="0"/>
        <w:ind w:left="480" w:leftChars="200" w:firstLine="0" w:firstLineChars="0"/>
        <w:jc w:val="both"/>
        <w:rPr>
          <w:rFonts w:hint="eastAsia" w:ascii="ＭＳ 明朝" w:hAnsi="ＭＳ 明朝" w:eastAsia="ＭＳ 明朝"/>
          <w:color w:val="auto"/>
          <w:sz w:val="22"/>
        </w:rPr>
      </w:pPr>
      <w:r>
        <w:rPr>
          <w:rFonts w:hint="eastAsia"/>
          <w:color w:val="auto"/>
        </w:rPr>
        <w:t>　</w:t>
      </w:r>
      <w:r>
        <w:rPr>
          <w:rFonts w:hint="eastAsia"/>
        </w:rPr>
        <w:fldChar w:fldCharType="begin"/>
      </w:r>
      <w:r>
        <w:rPr>
          <w:rFonts w:hint="eastAsia"/>
        </w:rPr>
        <w:instrText xml:space="preserve"> HYPERLINK "https://www.soumu.go.jp/main_content/000777097.pdf"</w:instrText>
      </w:r>
      <w:r>
        <w:rPr>
          <w:rFonts w:hint="eastAsia"/>
        </w:rPr>
        <w:fldChar w:fldCharType="separate"/>
      </w:r>
      <w:r>
        <w:rPr>
          <w:rStyle w:val="17"/>
          <w:rFonts w:hint="eastAsia" w:ascii="ＭＳ 明朝" w:hAnsi="ＭＳ 明朝" w:eastAsia="ＭＳ 明朝"/>
          <w:color w:val="auto"/>
          <w:sz w:val="22"/>
        </w:rPr>
        <w:t>https://www.soumu.go.jp/main_content/000777097.pdf</w:t>
      </w:r>
      <w:r>
        <w:rPr>
          <w:rFonts w:hint="eastAsia"/>
        </w:rPr>
        <w:fldChar w:fldCharType="end"/>
      </w:r>
    </w:p>
    <w:p>
      <w:pPr>
        <w:pStyle w:val="0"/>
        <w:autoSpaceDE w:val="0"/>
        <w:autoSpaceDN w:val="0"/>
        <w:adjustRightInd w:val="0"/>
        <w:ind w:left="480" w:leftChars="200" w:firstLine="0" w:firstLineChars="0"/>
        <w:jc w:val="both"/>
        <w:rPr>
          <w:rFonts w:hint="eastAsia" w:ascii="ＭＳ 明朝" w:hAnsi="ＭＳ 明朝" w:eastAsia="ＭＳ 明朝"/>
          <w:color w:val="auto"/>
          <w:sz w:val="22"/>
        </w:rPr>
      </w:pPr>
    </w:p>
    <w:p>
      <w:pPr>
        <w:pStyle w:val="0"/>
        <w:autoSpaceDE w:val="0"/>
        <w:autoSpaceDN w:val="0"/>
        <w:adjustRightInd w:val="0"/>
        <w:ind w:left="0" w:leftChars="0" w:hanging="220" w:hangingChars="100"/>
        <w:jc w:val="both"/>
        <w:rPr>
          <w:rFonts w:hint="eastAsia" w:ascii="ＭＳ 明朝" w:hAnsi="ＭＳ 明朝" w:eastAsia="ＭＳ 明朝"/>
          <w:color w:val="auto"/>
          <w:sz w:val="22"/>
        </w:rPr>
      </w:pPr>
      <w:r>
        <w:rPr>
          <w:rFonts w:hint="eastAsia" w:ascii="ＭＳ 明朝" w:hAnsi="ＭＳ 明朝" w:eastAsia="ＭＳ 明朝"/>
          <w:color w:val="auto"/>
          <w:sz w:val="22"/>
        </w:rPr>
        <w:t>８　単位未満の数値は、原則として四捨五入しているため、総数と内訳の合計は必ずしも一致しない。なお、比率は、一部を除き小数点以下第２号で四捨五入している。</w:t>
      </w:r>
    </w:p>
    <w:p>
      <w:pPr>
        <w:pStyle w:val="0"/>
        <w:autoSpaceDE w:val="0"/>
        <w:autoSpaceDN w:val="0"/>
        <w:adjustRightInd w:val="0"/>
        <w:ind w:left="0" w:leftChars="0" w:hanging="220" w:hangingChars="100"/>
        <w:jc w:val="both"/>
        <w:rPr>
          <w:rFonts w:hint="eastAsia" w:ascii="ＭＳ 明朝" w:hAnsi="ＭＳ 明朝" w:eastAsia="ＭＳ 明朝"/>
          <w:color w:val="auto"/>
          <w:sz w:val="22"/>
        </w:rPr>
      </w:pPr>
    </w:p>
    <w:p>
      <w:pPr>
        <w:pStyle w:val="0"/>
        <w:autoSpaceDE w:val="0"/>
        <w:autoSpaceDN w:val="0"/>
        <w:adjustRightInd w:val="0"/>
        <w:ind w:leftChars="0" w:firstLineChars="0"/>
        <w:jc w:val="both"/>
        <w:rPr>
          <w:rFonts w:hint="eastAsia" w:ascii="ＭＳ 明朝" w:hAnsi="ＭＳ 明朝" w:eastAsia="ＭＳ 明朝"/>
          <w:color w:val="auto"/>
          <w:sz w:val="22"/>
        </w:rPr>
      </w:pPr>
      <w:r>
        <w:rPr>
          <w:rFonts w:hint="eastAsia" w:ascii="ＭＳ 明朝" w:hAnsi="ＭＳ 明朝" w:eastAsia="ＭＳ 明朝"/>
          <w:color w:val="auto"/>
          <w:sz w:val="22"/>
        </w:rPr>
        <w:t>９　統計表中の符号の用法は次のとおり。</w:t>
      </w:r>
    </w:p>
    <w:tbl>
      <w:tblPr>
        <w:tblStyle w:val="26"/>
        <w:tblW w:w="8536" w:type="dxa"/>
        <w:jc w:val="left"/>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505"/>
        <w:gridCol w:w="596"/>
        <w:gridCol w:w="6435"/>
      </w:tblGrid>
      <w:tr>
        <w:trPr>
          <w:trHeight w:val="401" w:hRule="atLeast"/>
        </w:trPr>
        <w:tc>
          <w:tcPr>
            <w:tcW w:w="1505" w:type="dxa"/>
            <w:vAlign w:val="top"/>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w:t>
            </w:r>
          </w:p>
        </w:tc>
        <w:tc>
          <w:tcPr>
            <w:tcW w:w="596" w:type="dxa"/>
            <w:vAlign w:val="top"/>
          </w:tcPr>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w:t>
            </w:r>
          </w:p>
        </w:tc>
        <w:tc>
          <w:tcPr>
            <w:tcW w:w="6435" w:type="dxa"/>
            <w:vAlign w:val="top"/>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該当数値のないもの及び分母が</w:t>
            </w:r>
            <w:r>
              <w:rPr>
                <w:rFonts w:hint="eastAsia" w:ascii="ＭＳ 明朝" w:hAnsi="ＭＳ 明朝" w:eastAsia="ＭＳ 明朝"/>
                <w:color w:val="auto"/>
                <w:sz w:val="22"/>
              </w:rPr>
              <w:t>0</w:t>
            </w:r>
            <w:r>
              <w:rPr>
                <w:rFonts w:hint="eastAsia" w:ascii="ＭＳ 明朝" w:hAnsi="ＭＳ 明朝" w:eastAsia="ＭＳ 明朝"/>
                <w:color w:val="auto"/>
                <w:sz w:val="22"/>
              </w:rPr>
              <w:t>のため計算できないもの</w:t>
            </w:r>
          </w:p>
        </w:tc>
      </w:tr>
      <w:tr>
        <w:trPr>
          <w:trHeight w:val="401" w:hRule="atLeast"/>
        </w:trPr>
        <w:tc>
          <w:tcPr>
            <w:tcW w:w="1505" w:type="dxa"/>
            <w:vAlign w:val="top"/>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w:t>
            </w:r>
            <w:r>
              <w:rPr>
                <w:rFonts w:hint="eastAsia" w:ascii="ＭＳ 明朝" w:hAnsi="ＭＳ 明朝" w:eastAsia="ＭＳ 明朝"/>
                <w:color w:val="auto"/>
                <w:sz w:val="22"/>
              </w:rPr>
              <w:t>0</w:t>
            </w:r>
            <w:r>
              <w:rPr>
                <w:rFonts w:hint="eastAsia" w:ascii="ＭＳ 明朝" w:hAnsi="ＭＳ 明朝" w:eastAsia="ＭＳ 明朝"/>
                <w:color w:val="auto"/>
                <w:sz w:val="22"/>
              </w:rPr>
              <w:t>」、「</w:t>
            </w:r>
            <w:r>
              <w:rPr>
                <w:rFonts w:hint="eastAsia" w:ascii="ＭＳ 明朝" w:hAnsi="ＭＳ 明朝" w:eastAsia="ＭＳ 明朝"/>
                <w:color w:val="auto"/>
                <w:sz w:val="22"/>
              </w:rPr>
              <w:t>0.0</w:t>
            </w:r>
            <w:r>
              <w:rPr>
                <w:rFonts w:hint="eastAsia" w:ascii="ＭＳ 明朝" w:hAnsi="ＭＳ 明朝" w:eastAsia="ＭＳ 明朝"/>
                <w:color w:val="auto"/>
                <w:sz w:val="22"/>
              </w:rPr>
              <w:t>」</w:t>
            </w:r>
          </w:p>
        </w:tc>
        <w:tc>
          <w:tcPr>
            <w:tcW w:w="596" w:type="dxa"/>
            <w:vAlign w:val="top"/>
          </w:tcPr>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w:t>
            </w:r>
          </w:p>
        </w:tc>
        <w:tc>
          <w:tcPr>
            <w:tcW w:w="6435" w:type="dxa"/>
            <w:vAlign w:val="top"/>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端数四捨五入による単位未満のもの</w:t>
            </w:r>
          </w:p>
        </w:tc>
      </w:tr>
      <w:tr>
        <w:trPr>
          <w:trHeight w:val="402" w:hRule="atLeast"/>
        </w:trPr>
        <w:tc>
          <w:tcPr>
            <w:tcW w:w="1505" w:type="dxa"/>
            <w:vAlign w:val="top"/>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w:t>
            </w:r>
          </w:p>
        </w:tc>
        <w:tc>
          <w:tcPr>
            <w:tcW w:w="596" w:type="dxa"/>
            <w:vAlign w:val="top"/>
          </w:tcPr>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w:t>
            </w:r>
          </w:p>
        </w:tc>
        <w:tc>
          <w:tcPr>
            <w:tcW w:w="6435" w:type="dxa"/>
            <w:vAlign w:val="top"/>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調査していないため該当数値がないもの</w:t>
            </w:r>
          </w:p>
        </w:tc>
      </w:tr>
      <w:tr>
        <w:trPr>
          <w:trHeight w:val="2006" w:hRule="atLeast"/>
        </w:trPr>
        <w:tc>
          <w:tcPr>
            <w:tcW w:w="1505" w:type="dxa"/>
            <w:vAlign w:val="top"/>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w:t>
            </w:r>
            <w:r>
              <w:rPr>
                <w:rFonts w:hint="eastAsia" w:ascii="ＭＳ 明朝" w:hAnsi="ＭＳ 明朝" w:eastAsia="ＭＳ 明朝"/>
                <w:color w:val="auto"/>
                <w:sz w:val="22"/>
              </w:rPr>
              <w:t>X</w:t>
            </w:r>
            <w:r>
              <w:rPr>
                <w:rFonts w:hint="eastAsia" w:ascii="ＭＳ 明朝" w:hAnsi="ＭＳ 明朝" w:eastAsia="ＭＳ 明朝"/>
                <w:color w:val="auto"/>
                <w:sz w:val="22"/>
              </w:rPr>
              <w:t>」</w:t>
            </w:r>
          </w:p>
        </w:tc>
        <w:tc>
          <w:tcPr>
            <w:tcW w:w="596" w:type="dxa"/>
            <w:vAlign w:val="top"/>
          </w:tcPr>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w:t>
            </w:r>
          </w:p>
        </w:tc>
        <w:tc>
          <w:tcPr>
            <w:tcW w:w="6435" w:type="dxa"/>
            <w:vAlign w:val="top"/>
          </w:tcPr>
          <w:p>
            <w:pPr>
              <w:pStyle w:val="0"/>
              <w:ind w:leftChars="0" w:firstLine="0" w:firstLineChars="0"/>
              <w:rPr>
                <w:rFonts w:hint="default" w:ascii="ＭＳ 明朝" w:hAnsi="ＭＳ 明朝" w:eastAsia="ＭＳ 明朝"/>
                <w:color w:val="auto"/>
                <w:sz w:val="22"/>
              </w:rPr>
            </w:pPr>
            <w:r>
              <w:rPr>
                <w:rFonts w:hint="eastAsia" w:ascii="ＭＳ 明朝" w:hAnsi="ＭＳ 明朝" w:eastAsia="ＭＳ 明朝"/>
                <w:color w:val="auto"/>
                <w:sz w:val="22"/>
              </w:rPr>
              <w:t>集計対象となる事業所数が１又は２であるため、集計結果をそのまま掲載すると個々の報告者の秘密が漏れるおそれがある場合に当該数値を秘匿した箇所。３以上の事業所に関する数値でも、合計との差引きで、集計対象が１又は２の事業所の数値が判明する箇所は併せて「</w:t>
            </w:r>
            <w:r>
              <w:rPr>
                <w:rFonts w:hint="eastAsia" w:ascii="ＭＳ 明朝" w:hAnsi="ＭＳ 明朝" w:eastAsia="ＭＳ 明朝"/>
                <w:color w:val="auto"/>
                <w:sz w:val="22"/>
              </w:rPr>
              <w:t>X</w:t>
            </w:r>
            <w:r>
              <w:rPr>
                <w:rFonts w:hint="eastAsia" w:ascii="ＭＳ 明朝" w:hAnsi="ＭＳ 明朝" w:eastAsia="ＭＳ 明朝"/>
                <w:color w:val="auto"/>
                <w:sz w:val="22"/>
              </w:rPr>
              <w:t>」で表記</w:t>
            </w:r>
          </w:p>
        </w:tc>
      </w:tr>
    </w:tbl>
    <w:p>
      <w:pPr>
        <w:pStyle w:val="0"/>
        <w:autoSpaceDE w:val="0"/>
        <w:autoSpaceDN w:val="0"/>
        <w:adjustRightInd w:val="0"/>
        <w:ind w:left="460" w:leftChars="100" w:hanging="220" w:hangingChars="100"/>
        <w:jc w:val="both"/>
        <w:rPr>
          <w:rFonts w:hint="eastAsia" w:ascii="ＭＳ 明朝" w:hAnsi="ＭＳ 明朝" w:eastAsia="ＭＳ 明朝"/>
          <w:color w:val="auto"/>
          <w:sz w:val="22"/>
        </w:rPr>
      </w:pPr>
    </w:p>
    <w:p>
      <w:pPr>
        <w:pStyle w:val="0"/>
        <w:ind w:left="220" w:hanging="220" w:hangingChars="100"/>
        <w:rPr>
          <w:rFonts w:hint="eastAsia" w:ascii="ＭＳ 明朝" w:hAnsi="ＭＳ 明朝" w:eastAsia="ＭＳ 明朝"/>
          <w:color w:val="auto"/>
          <w:sz w:val="22"/>
        </w:rPr>
      </w:pPr>
      <w:bookmarkStart w:id="1" w:name="bookmark5"/>
      <w:bookmarkEnd w:id="1"/>
      <w:bookmarkStart w:id="2" w:name="bookmark6"/>
      <w:bookmarkEnd w:id="2"/>
      <w:bookmarkStart w:id="3" w:name="bookmark7"/>
      <w:bookmarkEnd w:id="3"/>
      <w:bookmarkStart w:id="4" w:name="bookmark8"/>
      <w:bookmarkEnd w:id="4"/>
      <w:r>
        <w:rPr>
          <w:rFonts w:hint="eastAsia" w:ascii="ＭＳ 明朝" w:hAnsi="ＭＳ 明朝" w:eastAsia="ＭＳ 明朝"/>
          <w:color w:val="auto"/>
          <w:sz w:val="22"/>
        </w:rPr>
        <w:t>10</w:t>
      </w:r>
      <w:r>
        <w:rPr>
          <w:rFonts w:hint="eastAsia" w:ascii="ＭＳ 明朝" w:hAnsi="ＭＳ 明朝" w:eastAsia="ＭＳ 明朝"/>
          <w:color w:val="auto"/>
          <w:sz w:val="22"/>
        </w:rPr>
        <w:t>　従業上の地位のうち雇用者の内訳について、「統計調査における労働者の区分等に関するガイドライン（平成</w:t>
      </w:r>
      <w:r>
        <w:rPr>
          <w:rFonts w:hint="eastAsia" w:ascii="ＭＳ 明朝" w:hAnsi="ＭＳ 明朝" w:eastAsia="ＭＳ 明朝"/>
          <w:color w:val="auto"/>
          <w:sz w:val="22"/>
        </w:rPr>
        <w:t>27</w:t>
      </w:r>
      <w:r>
        <w:rPr>
          <w:rFonts w:hint="eastAsia" w:ascii="ＭＳ 明朝" w:hAnsi="ＭＳ 明朝" w:eastAsia="ＭＳ 明朝"/>
          <w:color w:val="auto"/>
          <w:sz w:val="22"/>
        </w:rPr>
        <w:t>年５月</w:t>
      </w:r>
      <w:r>
        <w:rPr>
          <w:rFonts w:hint="eastAsia" w:ascii="ＭＳ 明朝" w:hAnsi="ＭＳ 明朝" w:eastAsia="ＭＳ 明朝"/>
          <w:color w:val="auto"/>
          <w:sz w:val="22"/>
        </w:rPr>
        <w:t>19</w:t>
      </w:r>
      <w:r>
        <w:rPr>
          <w:rFonts w:hint="eastAsia" w:ascii="ＭＳ 明朝" w:hAnsi="ＭＳ 明朝" w:eastAsia="ＭＳ 明朝"/>
          <w:color w:val="auto"/>
          <w:sz w:val="22"/>
        </w:rPr>
        <w:t>日</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各府省統計主管課長等会議申合せ）」に基づき、「正社員、正職員」、「正社員、正職員以外」から「無期雇用者」、「有期雇用者（１か月以上）」の区分に変更を行った。このため、雇用者の内訳については、時系列比較を行うことはできない。</w:t>
      </w:r>
    </w:p>
    <w:p>
      <w:pPr>
        <w:pStyle w:val="0"/>
        <w:ind w:firstLine="440" w:firstLineChars="200"/>
        <w:rPr>
          <w:rFonts w:hint="eastAsia" w:ascii="ＭＳ 明朝" w:hAnsi="ＭＳ 明朝" w:eastAsia="ＭＳ 明朝"/>
          <w:color w:val="auto"/>
          <w:sz w:val="22"/>
          <w:highlight w:val="none"/>
        </w:rPr>
      </w:pPr>
      <w:r>
        <w:rPr>
          <w:rFonts w:hint="eastAsia" w:ascii="ＭＳ 明朝" w:hAnsi="ＭＳ 明朝" w:eastAsia="ＭＳ 明朝"/>
          <w:color w:val="auto"/>
          <w:sz w:val="22"/>
        </w:rPr>
        <w:t>&lt;</w:t>
      </w:r>
      <w:r>
        <w:rPr>
          <w:rFonts w:hint="eastAsia" w:ascii="ＭＳ 明朝" w:hAnsi="ＭＳ 明朝" w:eastAsia="ＭＳ 明朝"/>
          <w:color w:val="auto"/>
          <w:sz w:val="22"/>
        </w:rPr>
        <w:t>ガイドライン</w:t>
      </w:r>
      <w:r>
        <w:rPr>
          <w:rFonts w:hint="eastAsia" w:ascii="ＭＳ 明朝" w:hAnsi="ＭＳ 明朝" w:eastAsia="ＭＳ 明朝"/>
          <w:color w:val="auto"/>
          <w:sz w:val="22"/>
        </w:rPr>
        <w:t>&gt;</w:t>
      </w:r>
    </w:p>
    <w:p>
      <w:pPr>
        <w:pStyle w:val="0"/>
        <w:ind w:firstLine="2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rPr>
        <w:t>　　</w:t>
      </w:r>
      <w:r>
        <w:rPr>
          <w:rFonts w:hint="eastAsia"/>
        </w:rPr>
        <w:fldChar w:fldCharType="begin"/>
      </w:r>
      <w:r>
        <w:rPr>
          <w:rFonts w:hint="eastAsia"/>
        </w:rPr>
        <w:instrText xml:space="preserve"> HYPERLINK "https://www.soumu.go.jp/main_content/000777099.pdf"</w:instrText>
      </w:r>
      <w:r>
        <w:rPr>
          <w:rFonts w:hint="eastAsia"/>
        </w:rPr>
        <w:fldChar w:fldCharType="separate"/>
      </w:r>
      <w:r>
        <w:rPr>
          <w:rStyle w:val="17"/>
          <w:rFonts w:hint="eastAsia" w:ascii="ＭＳ 明朝" w:hAnsi="ＭＳ 明朝" w:eastAsia="ＭＳ 明朝"/>
          <w:color w:val="auto"/>
          <w:sz w:val="22"/>
        </w:rPr>
        <w:t>https://www.soumu.go.jp/main_content/000777099.pdf</w:t>
      </w:r>
      <w:r>
        <w:rPr>
          <w:rFonts w:hint="eastAsia"/>
        </w:rPr>
        <w:fldChar w:fldCharType="end"/>
      </w:r>
    </w:p>
    <w:p>
      <w:pPr>
        <w:pStyle w:val="0"/>
        <w:rPr>
          <w:rFonts w:hint="eastAsia" w:ascii="ＭＳ 明朝" w:hAnsi="ＭＳ 明朝" w:eastAsia="ＭＳ 明朝"/>
          <w:color w:val="auto"/>
          <w:sz w:val="22"/>
          <w:highlight w:val="none"/>
        </w:rPr>
      </w:pPr>
    </w:p>
    <w:p>
      <w:pPr>
        <w:pStyle w:val="0"/>
        <w:autoSpaceDE w:val="0"/>
        <w:autoSpaceDN w:val="0"/>
        <w:adjustRightInd w:val="0"/>
        <w:ind w:left="0" w:leftChars="0" w:hanging="220" w:hangingChars="100"/>
        <w:jc w:val="both"/>
        <w:rPr>
          <w:rFonts w:hint="eastAsia" w:ascii="ＭＳ 明朝" w:hAnsi="ＭＳ 明朝" w:eastAsia="ＭＳ 明朝"/>
          <w:color w:val="auto"/>
          <w:sz w:val="22"/>
        </w:rPr>
      </w:pPr>
      <w:r>
        <w:rPr>
          <w:rFonts w:hint="eastAsia" w:ascii="ＭＳ 明朝" w:hAnsi="ＭＳ 明朝" w:eastAsia="ＭＳ 明朝"/>
          <w:color w:val="auto"/>
          <w:sz w:val="22"/>
        </w:rPr>
        <w:t>11</w:t>
      </w:r>
      <w:r>
        <w:rPr>
          <w:rFonts w:hint="eastAsia" w:ascii="ＭＳ 明朝" w:hAnsi="ＭＳ 明朝" w:eastAsia="ＭＳ 明朝"/>
          <w:color w:val="auto"/>
          <w:sz w:val="22"/>
        </w:rPr>
        <w:t>　甲調査の調査対象の事業所</w:t>
      </w:r>
      <w:r>
        <w:rPr>
          <w:rFonts w:hint="eastAsia" w:ascii="ＭＳ 明朝" w:hAnsi="ＭＳ 明朝" w:eastAsia="ＭＳ 明朝"/>
          <w:color w:val="auto"/>
          <w:sz w:val="22"/>
        </w:rPr>
        <w:t>(</w:t>
      </w:r>
      <w:r>
        <w:rPr>
          <w:rFonts w:hint="eastAsia" w:ascii="ＭＳ 明朝" w:hAnsi="ＭＳ 明朝" w:eastAsia="ＭＳ 明朝"/>
          <w:color w:val="auto"/>
          <w:sz w:val="22"/>
        </w:rPr>
        <w:t>企業等</w:t>
      </w:r>
      <w:r>
        <w:rPr>
          <w:rFonts w:hint="eastAsia" w:ascii="ＭＳ 明朝" w:hAnsi="ＭＳ 明朝" w:eastAsia="ＭＳ 明朝"/>
          <w:color w:val="auto"/>
          <w:sz w:val="22"/>
        </w:rPr>
        <w:t>)</w:t>
      </w:r>
      <w:r>
        <w:rPr>
          <w:rFonts w:hint="eastAsia" w:ascii="ＭＳ 明朝" w:hAnsi="ＭＳ 明朝" w:eastAsia="ＭＳ 明朝"/>
          <w:color w:val="auto"/>
          <w:sz w:val="22"/>
        </w:rPr>
        <w:t>は、平成</w:t>
      </w:r>
      <w:r>
        <w:rPr>
          <w:rFonts w:hint="eastAsia" w:ascii="ＭＳ 明朝" w:hAnsi="ＭＳ 明朝" w:eastAsia="ＭＳ 明朝"/>
          <w:color w:val="auto"/>
          <w:sz w:val="22"/>
        </w:rPr>
        <w:t>28</w:t>
      </w:r>
      <w:r>
        <w:rPr>
          <w:rFonts w:hint="eastAsia" w:ascii="ＭＳ 明朝" w:hAnsi="ＭＳ 明朝" w:eastAsia="ＭＳ 明朝"/>
          <w:color w:val="auto"/>
          <w:sz w:val="22"/>
        </w:rPr>
        <w:t>年経済センサス‐活動調査では活用されていなかった「国税庁法人番号公表サイト」情報から、過去の調査では捉えていない外観からの確認では把握が困難な事業所を加えた調査名簿を基に調査を行った。</w:t>
      </w:r>
    </w:p>
    <w:p>
      <w:pPr>
        <w:pStyle w:val="0"/>
        <w:autoSpaceDE w:val="0"/>
        <w:autoSpaceDN w:val="0"/>
        <w:adjustRightInd w:val="0"/>
        <w:ind w:left="240" w:leftChars="100" w:firstLine="220" w:firstLineChars="100"/>
        <w:jc w:val="both"/>
        <w:rPr>
          <w:rFonts w:hint="eastAsia" w:ascii="ＭＳ 明朝" w:hAnsi="ＭＳ 明朝" w:eastAsia="ＭＳ 明朝"/>
          <w:color w:val="auto"/>
          <w:sz w:val="22"/>
        </w:rPr>
      </w:pPr>
      <w:r>
        <w:rPr>
          <w:rFonts w:hint="eastAsia" w:ascii="ＭＳ 明朝" w:hAnsi="ＭＳ 明朝" w:eastAsia="ＭＳ 明朝"/>
          <w:color w:val="auto"/>
          <w:sz w:val="22"/>
        </w:rPr>
        <w:t>このため、従来の活動調査よりも幅広に事業所を捉えており、単純に比較ができないことから、平成</w:t>
      </w:r>
      <w:r>
        <w:rPr>
          <w:rFonts w:hint="eastAsia" w:ascii="ＭＳ 明朝" w:hAnsi="ＭＳ 明朝" w:eastAsia="ＭＳ 明朝"/>
          <w:color w:val="auto"/>
          <w:sz w:val="22"/>
        </w:rPr>
        <w:t>28</w:t>
      </w:r>
      <w:r>
        <w:rPr>
          <w:rFonts w:hint="eastAsia" w:ascii="ＭＳ 明朝" w:hAnsi="ＭＳ 明朝" w:eastAsia="ＭＳ 明朝"/>
          <w:color w:val="auto"/>
          <w:sz w:val="22"/>
        </w:rPr>
        <w:t>年経済センサス‐活動調査結果については【参考値】と表章している。</w:t>
      </w:r>
    </w:p>
    <w:p>
      <w:pPr>
        <w:pStyle w:val="0"/>
        <w:autoSpaceDE w:val="0"/>
        <w:autoSpaceDN w:val="0"/>
        <w:adjustRightInd w:val="0"/>
        <w:ind w:left="240" w:leftChars="100" w:firstLine="220" w:firstLineChars="100"/>
        <w:jc w:val="both"/>
        <w:rPr>
          <w:rFonts w:hint="eastAsia" w:ascii="ＭＳ 明朝" w:hAnsi="ＭＳ 明朝" w:eastAsia="ＭＳ 明朝"/>
          <w:color w:val="auto"/>
          <w:sz w:val="22"/>
          <w:highlight w:val="none"/>
        </w:rPr>
      </w:pPr>
      <w:r>
        <w:rPr>
          <w:rFonts w:hint="eastAsia" w:ascii="ＭＳ 明朝" w:hAnsi="ＭＳ 明朝" w:eastAsia="ＭＳ 明朝"/>
          <w:color w:val="auto"/>
          <w:sz w:val="22"/>
        </w:rPr>
        <w:t>集計結果の時系列比較を行う際は、十分に留意が必要である。</w:t>
      </w:r>
    </w:p>
    <w:p>
      <w:pPr>
        <w:pStyle w:val="0"/>
        <w:rPr>
          <w:rFonts w:hint="eastAsia" w:ascii="ＭＳ 明朝" w:hAnsi="ＭＳ 明朝" w:eastAsia="ＭＳ 明朝"/>
          <w:color w:val="auto"/>
          <w:sz w:val="22"/>
          <w:highlight w:val="none"/>
        </w:rPr>
      </w:pPr>
    </w:p>
    <w:sectPr>
      <w:footerReference r:id="rId5" w:type="default"/>
      <w:pgSz w:w="11906" w:h="16838"/>
      <w:pgMar w:top="1625" w:right="1385" w:bottom="1353" w:left="1701" w:header="851" w:footer="170"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sz w:val="20"/>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8"/>
            <w:rFonts w:hint="eastAsia"/>
            <w:sz w:val="20"/>
          </w:rPr>
          <w:t>7</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563C1" w:themeColor="hyperlink"/>
      <w:u w:val="single" w:color="auto"/>
    </w:rPr>
  </w:style>
  <w:style w:type="character" w:styleId="18">
    <w:name w:val="page number"/>
    <w:basedOn w:val="10"/>
    <w:next w:val="18"/>
    <w:link w:val="0"/>
    <w:uiPriority w:val="0"/>
  </w:style>
  <w:style w:type="character" w:styleId="19" w:customStyle="1">
    <w:name w:val="本文|1_"/>
    <w:basedOn w:val="10"/>
    <w:next w:val="19"/>
    <w:link w:val="22"/>
    <w:uiPriority w:val="0"/>
    <w:rPr>
      <w:sz w:val="22"/>
      <w:u w:val="none" w:color="auto"/>
      <w:shd w:val="clear" w:color="auto" w:fill="auto"/>
    </w:rPr>
  </w:style>
  <w:style w:type="character" w:styleId="20" w:customStyle="1">
    <w:name w:val="テーブルのキャプション|1_"/>
    <w:basedOn w:val="10"/>
    <w:next w:val="20"/>
    <w:link w:val="23"/>
    <w:uiPriority w:val="0"/>
    <w:rPr>
      <w:sz w:val="20"/>
      <w:u w:val="none" w:color="auto"/>
      <w:shd w:val="clear" w:color="auto" w:fill="auto"/>
    </w:rPr>
  </w:style>
  <w:style w:type="character" w:styleId="21" w:customStyle="1">
    <w:name w:val="その他|1_"/>
    <w:basedOn w:val="10"/>
    <w:next w:val="21"/>
    <w:link w:val="24"/>
    <w:uiPriority w:val="0"/>
    <w:rPr>
      <w:sz w:val="22"/>
      <w:u w:val="none" w:color="auto"/>
      <w:shd w:val="clear" w:color="auto" w:fill="auto"/>
    </w:rPr>
  </w:style>
  <w:style w:type="paragraph" w:styleId="22" w:customStyle="1">
    <w:name w:val="本文|1"/>
    <w:basedOn w:val="0"/>
    <w:next w:val="22"/>
    <w:link w:val="19"/>
    <w:uiPriority w:val="0"/>
    <w:qFormat/>
    <w:pPr>
      <w:keepNext w:val="0"/>
      <w:keepLines w:val="0"/>
      <w:pageBreakBefore w:val="0"/>
      <w:widowControl w:val="0"/>
      <w:suppressLineNumbers w:val="0"/>
      <w:shd w:val="clear" w:color="auto" w:fill="auto"/>
      <w:suppressAutoHyphens w:val="0"/>
      <w:overflowPunct w:val="1"/>
      <w:topLinePunct w:val="0"/>
      <w:autoSpaceDE w:val="1"/>
      <w:autoSpaceDN w:val="1"/>
      <w:adjustRightInd w:val="1"/>
      <w:snapToGrid w:val="1"/>
      <w:spacing w:before="0" w:beforeLines="0" w:beforeAutospacing="0" w:after="100" w:afterLines="0" w:afterAutospacing="0" w:line="240" w:lineRule="auto"/>
      <w:ind w:left="0" w:leftChars="0" w:right="0" w:rightChars="0" w:firstLine="240" w:firstLineChars="0"/>
      <w:contextualSpacing w:val="0"/>
      <w:mirrorIndents w:val="0"/>
      <w:jc w:val="left"/>
      <w:outlineLvl w:val="9"/>
      <w15:collapsed w:val="0"/>
    </w:pPr>
    <w:rPr>
      <w:rFonts w:ascii="Century" w:hAnsi="Century" w:eastAsia="ＭＳ 明朝"/>
      <w:dstrike w:val="0"/>
      <w:color w:val="000000"/>
      <w:spacing w:val="0"/>
      <w:w w:val="100"/>
      <w:position w:val="0"/>
      <w:sz w:val="22"/>
      <w:highlight w:val="none"/>
      <w:u w:val="none" w:color="auto"/>
      <w:bdr w:val="none" w:color="auto" w:sz="0" w:space="0"/>
      <w:shd w:val="clear" w:color="auto" w:fill="auto"/>
      <w:vertAlign w:val="baseline"/>
      <w:em w:val="none"/>
    </w:rPr>
  </w:style>
  <w:style w:type="paragraph" w:styleId="23" w:customStyle="1">
    <w:name w:val="テーブルのキャプション|1"/>
    <w:basedOn w:val="0"/>
    <w:next w:val="23"/>
    <w:link w:val="20"/>
    <w:uiPriority w:val="0"/>
    <w:qFormat/>
    <w:pPr>
      <w:keepNext w:val="0"/>
      <w:keepLines w:val="0"/>
      <w:pageBreakBefore w:val="0"/>
      <w:widowControl w:val="0"/>
      <w:suppressLineNumbers w:val="0"/>
      <w:shd w:val="clear" w:color="auto" w:fill="auto"/>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0"/>
      <w:highlight w:val="none"/>
      <w:u w:val="none" w:color="auto"/>
      <w:bdr w:val="none" w:color="auto" w:sz="0" w:space="0"/>
      <w:shd w:val="clear" w:color="auto" w:fill="auto"/>
      <w:vertAlign w:val="baseline"/>
      <w:em w:val="none"/>
    </w:rPr>
  </w:style>
  <w:style w:type="paragraph" w:styleId="24" w:customStyle="1">
    <w:name w:val="その他|1"/>
    <w:basedOn w:val="0"/>
    <w:next w:val="24"/>
    <w:link w:val="21"/>
    <w:uiPriority w:val="0"/>
    <w:qFormat/>
    <w:pPr>
      <w:keepNext w:val="0"/>
      <w:keepLines w:val="0"/>
      <w:pageBreakBefore w:val="0"/>
      <w:widowControl w:val="0"/>
      <w:suppressLineNumbers w:val="0"/>
      <w:shd w:val="clear" w:color="auto" w:fill="auto"/>
      <w:suppressAutoHyphens w:val="0"/>
      <w:overflowPunct w:val="1"/>
      <w:topLinePunct w:val="0"/>
      <w:autoSpaceDE w:val="1"/>
      <w:autoSpaceDN w:val="1"/>
      <w:adjustRightInd w:val="1"/>
      <w:snapToGrid w:val="1"/>
      <w:spacing w:before="0" w:beforeLines="0" w:beforeAutospacing="0" w:after="100" w:afterLines="0" w:afterAutospacing="0" w:line="240" w:lineRule="auto"/>
      <w:ind w:left="0" w:leftChars="0" w:right="0" w:rightChars="0" w:firstLine="240" w:firstLineChars="0"/>
      <w:contextualSpacing w:val="0"/>
      <w:mirrorIndents w:val="0"/>
      <w:jc w:val="left"/>
      <w:outlineLvl w:val="9"/>
      <w15:collapsed w:val="0"/>
    </w:pPr>
    <w:rPr>
      <w:rFonts w:ascii="Century" w:hAnsi="Century" w:eastAsia="ＭＳ 明朝"/>
      <w:dstrike w:val="0"/>
      <w:color w:val="000000"/>
      <w:spacing w:val="0"/>
      <w:w w:val="100"/>
      <w:position w:val="0"/>
      <w:sz w:val="22"/>
      <w:highlight w:val="none"/>
      <w:u w:val="none" w:color="auto"/>
      <w:bdr w:val="none" w:color="auto" w:sz="0" w:space="0"/>
      <w:shd w:val="clear" w:color="auto" w:fill="auto"/>
      <w:vertAlign w:val="baseline"/>
      <w:em w:val="none"/>
    </w:rPr>
  </w:style>
  <w:style w:type="paragraph" w:styleId="25">
    <w:name w:val="Balloon Text"/>
    <w:basedOn w:val="0"/>
    <w:next w:val="25"/>
    <w:link w:val="0"/>
    <w:uiPriority w:val="0"/>
    <w:semiHidden/>
    <w:rPr>
      <w:rFonts w:asciiTheme="majorHAnsi" w:hAnsiTheme="majorHAnsi" w:eastAsiaTheme="majorEastAsia"/>
      <w:sz w:val="18"/>
    </w:rPr>
  </w:style>
  <w:style w:type="table" w:styleId="26">
    <w:name w:val="Table Grid"/>
    <w:basedOn w:val="11"/>
    <w:next w:val="26"/>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1347</TotalTime>
  <Pages>10</Pages>
  <Words>94</Words>
  <Characters>6639</Characters>
  <Application>JUST Note</Application>
  <Lines>347</Lines>
  <Paragraphs>177</Paragraphs>
  <CharactersWithSpaces>6755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岡野　真由美</dc:creator>
  <cp:lastModifiedBy>岡野　真由美</cp:lastModifiedBy>
  <cp:lastPrinted>2024-03-04T05:00:32Z</cp:lastPrinted>
  <dcterms:created xsi:type="dcterms:W3CDTF">2023-12-05T02:54:00Z</dcterms:created>
  <dcterms:modified xsi:type="dcterms:W3CDTF">2024-03-12T08:01:50Z</dcterms:modified>
  <cp:revision>71</cp:revision>
</cp:coreProperties>
</file>