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84"/>
        </w:rPr>
      </w:pPr>
      <w:r>
        <w:rPr>
          <w:rFonts w:hint="eastAsia" w:ascii="ＭＳ 明朝" w:hAnsi="ＭＳ 明朝"/>
          <w:b w:val="1"/>
          <w:spacing w:val="82"/>
          <w:kern w:val="0"/>
          <w:sz w:val="84"/>
          <w:fitText w:val="5880" w:id="1"/>
        </w:rPr>
        <w:t>三条市の工</w:t>
      </w:r>
      <w:r>
        <w:rPr>
          <w:rFonts w:hint="eastAsia" w:ascii="ＭＳ 明朝" w:hAnsi="ＭＳ 明朝"/>
          <w:b w:val="1"/>
          <w:spacing w:val="0"/>
          <w:kern w:val="0"/>
          <w:sz w:val="84"/>
          <w:fitText w:val="5880" w:id="1"/>
        </w:rPr>
        <w:t>業</w:t>
      </w:r>
    </w:p>
    <w:p>
      <w:pPr>
        <w:pStyle w:val="0"/>
        <w:jc w:val="center"/>
        <w:rPr>
          <w:rFonts w:hint="default" w:ascii="ＭＳ 明朝" w:hAnsi="ＭＳ 明朝"/>
          <w:b w:val="1"/>
          <w:sz w:val="40"/>
        </w:rPr>
      </w:pPr>
      <w:r>
        <w:rPr>
          <w:rFonts w:hint="eastAsia" w:ascii="ＭＳ 明朝" w:hAnsi="ＭＳ 明朝"/>
          <w:b w:val="1"/>
          <w:spacing w:val="3"/>
          <w:w w:val="68"/>
          <w:kern w:val="0"/>
          <w:sz w:val="40"/>
          <w:fitText w:val="5753" w:id="2"/>
        </w:rPr>
        <w:t>－</w:t>
      </w:r>
      <w:r>
        <w:rPr>
          <w:rFonts w:hint="eastAsia" w:ascii="ＭＳ 明朝" w:hAnsi="ＭＳ 明朝"/>
          <w:b w:val="1"/>
          <w:spacing w:val="3"/>
          <w:w w:val="68"/>
          <w:kern w:val="0"/>
          <w:sz w:val="40"/>
          <w:fitText w:val="5753" w:id="2"/>
        </w:rPr>
        <w:t xml:space="preserve"> </w:t>
      </w:r>
      <w:r>
        <w:rPr>
          <w:rFonts w:hint="eastAsia" w:ascii="ＭＳ 明朝" w:hAnsi="ＭＳ 明朝"/>
          <w:b w:val="1"/>
          <w:spacing w:val="3"/>
          <w:w w:val="68"/>
          <w:kern w:val="0"/>
          <w:sz w:val="40"/>
          <w:fitText w:val="5753" w:id="2"/>
        </w:rPr>
        <w:t>令和３年経済センサス</w:t>
      </w:r>
      <w:r>
        <w:rPr>
          <w:rFonts w:hint="eastAsia" w:ascii="ＭＳ 明朝" w:hAnsi="ＭＳ 明朝"/>
          <w:b w:val="1"/>
          <w:spacing w:val="3"/>
          <w:kern w:val="0"/>
          <w:sz w:val="40"/>
          <w:fitText w:val="5753" w:id="2"/>
        </w:rPr>
        <w:t>‐</w:t>
      </w:r>
      <w:r>
        <w:rPr>
          <w:rFonts w:hint="eastAsia" w:ascii="ＭＳ 明朝" w:hAnsi="ＭＳ 明朝"/>
          <w:b w:val="1"/>
          <w:spacing w:val="3"/>
          <w:w w:val="68"/>
          <w:kern w:val="0"/>
          <w:sz w:val="40"/>
          <w:fitText w:val="5753" w:id="2"/>
        </w:rPr>
        <w:t>活動調査から</w:t>
      </w:r>
      <w:r>
        <w:rPr>
          <w:rFonts w:hint="eastAsia" w:ascii="ＭＳ 明朝" w:hAnsi="ＭＳ 明朝"/>
          <w:b w:val="1"/>
          <w:spacing w:val="3"/>
          <w:w w:val="68"/>
          <w:kern w:val="0"/>
          <w:sz w:val="40"/>
          <w:fitText w:val="5753" w:id="2"/>
        </w:rPr>
        <w:t xml:space="preserve"> </w:t>
      </w:r>
      <w:r>
        <w:rPr>
          <w:rFonts w:hint="eastAsia" w:ascii="ＭＳ 明朝" w:hAnsi="ＭＳ 明朝"/>
          <w:b w:val="1"/>
          <w:spacing w:val="18"/>
          <w:w w:val="68"/>
          <w:kern w:val="0"/>
          <w:sz w:val="40"/>
          <w:fitText w:val="5753" w:id="2"/>
        </w:rPr>
        <w:t>－</w:t>
      </w: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rPr>
          <w:rFonts w:hint="default" w:ascii="ＭＳ 明朝" w:hAnsi="ＭＳ 明朝"/>
          <w:b w:val="1"/>
        </w:rPr>
      </w:pPr>
    </w:p>
    <w:p>
      <w:pPr>
        <w:pStyle w:val="0"/>
        <w:jc w:val="center"/>
        <w:rPr>
          <w:rFonts w:hint="default" w:ascii="ＭＳ 明朝" w:hAnsi="ＭＳ 明朝"/>
          <w:b w:val="1"/>
          <w:sz w:val="48"/>
        </w:rPr>
      </w:pPr>
      <w:r>
        <w:rPr>
          <w:rFonts w:hint="eastAsia" w:ascii="ＭＳ 明朝" w:hAnsi="ＭＳ 明朝"/>
          <w:b w:val="1"/>
          <w:kern w:val="0"/>
          <w:sz w:val="48"/>
        </w:rPr>
        <w:t>三</w:t>
      </w:r>
      <w:r>
        <w:rPr>
          <w:rFonts w:hint="eastAsia" w:ascii="ＭＳ 明朝" w:hAnsi="ＭＳ 明朝"/>
          <w:b w:val="1"/>
          <w:kern w:val="0"/>
          <w:sz w:val="48"/>
        </w:rPr>
        <w:t xml:space="preserve"> </w:t>
      </w:r>
      <w:r>
        <w:rPr>
          <w:rFonts w:hint="eastAsia" w:ascii="ＭＳ 明朝" w:hAnsi="ＭＳ 明朝"/>
          <w:b w:val="1"/>
          <w:kern w:val="0"/>
          <w:sz w:val="48"/>
        </w:rPr>
        <w:t>条</w:t>
      </w:r>
      <w:r>
        <w:rPr>
          <w:rFonts w:hint="eastAsia" w:ascii="ＭＳ 明朝" w:hAnsi="ＭＳ 明朝"/>
          <w:b w:val="1"/>
          <w:kern w:val="0"/>
          <w:sz w:val="48"/>
        </w:rPr>
        <w:t xml:space="preserve"> </w:t>
      </w:r>
      <w:r>
        <w:rPr>
          <w:rFonts w:hint="eastAsia" w:ascii="ＭＳ 明朝" w:hAnsi="ＭＳ 明朝"/>
          <w:b w:val="1"/>
          <w:kern w:val="0"/>
          <w:sz w:val="48"/>
        </w:rPr>
        <w:t>市</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left"/>
        <w:rPr>
          <w:rFonts w:hint="default" w:ascii="ＭＳ 明朝" w:hAnsi="ＭＳ 明朝"/>
          <w:color w:val="FFFFFF"/>
        </w:rPr>
      </w:pPr>
    </w:p>
    <w:p>
      <w:pPr>
        <w:pStyle w:val="0"/>
        <w:jc w:val="center"/>
        <w:rPr>
          <w:rFonts w:hint="default" w:ascii="ＭＳ ゴシック" w:hAnsi="ＭＳ ゴシック" w:eastAsia="ＭＳ ゴシック"/>
          <w:sz w:val="32"/>
        </w:rPr>
      </w:pPr>
    </w:p>
    <w:p>
      <w:pPr>
        <w:pStyle w:val="0"/>
        <w:jc w:val="center"/>
        <w:rPr>
          <w:rFonts w:hint="default" w:ascii="ＭＳ ゴシック" w:hAnsi="ＭＳ ゴシック" w:eastAsia="ＭＳ ゴシック"/>
          <w:sz w:val="32"/>
        </w:rPr>
      </w:pPr>
      <w:r>
        <w:rPr>
          <w:rFonts w:hint="eastAsia"/>
        </w:rPr>
        <w:br w:type="page"/>
      </w:r>
    </w:p>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目　次</w:t>
      </w:r>
    </w:p>
    <w:tbl>
      <w:tblPr>
        <w:tblStyle w:val="11"/>
        <w:tblW w:w="9180" w:type="dxa"/>
        <w:tblInd w:w="0" w:type="dxa"/>
        <w:tblLayout w:type="fixed"/>
        <w:tblCellMar>
          <w:left w:w="0" w:type="dxa"/>
          <w:right w:w="0" w:type="dxa"/>
        </w:tblCellMar>
        <w:tblLook w:firstRow="1" w:lastRow="0" w:firstColumn="1" w:lastColumn="0" w:noHBand="0" w:noVBand="1" w:val="04A0"/>
      </w:tblPr>
      <w:tblGrid>
        <w:gridCol w:w="1936"/>
        <w:gridCol w:w="2640"/>
        <w:gridCol w:w="4244"/>
        <w:gridCol w:w="360"/>
      </w:tblGrid>
      <w:tr>
        <w:trPr/>
        <w:tc>
          <w:tcPr>
            <w:tcW w:w="1936" w:type="dxa"/>
            <w:vAlign w:val="top"/>
          </w:tcPr>
          <w:p>
            <w:pPr>
              <w:pStyle w:val="0"/>
              <w:jc w:val="left"/>
              <w:rPr>
                <w:rFonts w:hint="default" w:ascii="ＭＳ 明朝" w:hAnsi="ＭＳ 明朝"/>
              </w:rPr>
            </w:pPr>
            <w:r>
              <w:rPr>
                <w:rFonts w:hint="eastAsia" w:ascii="ＭＳ 明朝" w:hAnsi="ＭＳ 明朝"/>
              </w:rPr>
              <w:t>利用される方へ</w:t>
            </w:r>
          </w:p>
        </w:tc>
        <w:tc>
          <w:tcPr>
            <w:tcW w:w="6884" w:type="dxa"/>
            <w:gridSpan w:val="2"/>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１</w:t>
            </w:r>
          </w:p>
        </w:tc>
      </w:tr>
      <w:tr>
        <w:trPr/>
        <w:tc>
          <w:tcPr>
            <w:tcW w:w="1936" w:type="dxa"/>
            <w:vAlign w:val="top"/>
          </w:tcPr>
          <w:p>
            <w:pPr>
              <w:pStyle w:val="0"/>
              <w:rPr>
                <w:rFonts w:hint="default"/>
                <w:sz w:val="20"/>
              </w:rPr>
            </w:pPr>
          </w:p>
          <w:p>
            <w:pPr>
              <w:pStyle w:val="0"/>
              <w:rPr>
                <w:rFonts w:hint="default"/>
                <w:sz w:val="20"/>
              </w:rPr>
            </w:pPr>
          </w:p>
        </w:tc>
        <w:tc>
          <w:tcPr>
            <w:tcW w:w="6884" w:type="dxa"/>
            <w:gridSpan w:val="2"/>
            <w:vAlign w:val="top"/>
          </w:tcPr>
          <w:p>
            <w:pPr>
              <w:pStyle w:val="0"/>
              <w:rPr>
                <w:rFonts w:hint="default"/>
                <w:sz w:val="20"/>
              </w:rPr>
            </w:pPr>
          </w:p>
        </w:tc>
        <w:tc>
          <w:tcPr>
            <w:tcW w:w="360" w:type="dxa"/>
            <w:vAlign w:val="top"/>
          </w:tcPr>
          <w:p>
            <w:pPr>
              <w:pStyle w:val="0"/>
              <w:rPr>
                <w:rFonts w:hint="default"/>
                <w:sz w:val="20"/>
              </w:rPr>
            </w:pPr>
          </w:p>
        </w:tc>
      </w:tr>
      <w:tr>
        <w:trPr/>
        <w:tc>
          <w:tcPr>
            <w:tcW w:w="4576" w:type="dxa"/>
            <w:gridSpan w:val="2"/>
            <w:vAlign w:val="top"/>
          </w:tcPr>
          <w:p>
            <w:pPr>
              <w:pStyle w:val="0"/>
              <w:jc w:val="left"/>
              <w:rPr>
                <w:rFonts w:hint="default" w:ascii="ＭＳ 明朝" w:hAnsi="ＭＳ 明朝"/>
              </w:rPr>
            </w:pPr>
            <w:r>
              <w:rPr>
                <w:rFonts w:hint="eastAsia" w:ascii="ＭＳ 明朝" w:hAnsi="ＭＳ 明朝"/>
              </w:rPr>
              <w:t>調査結果の概要</w:t>
            </w:r>
            <w:r>
              <w:rPr>
                <w:rFonts w:hint="eastAsia" w:ascii="ＭＳ 明朝" w:hAnsi="ＭＳ 明朝"/>
              </w:rPr>
              <w:t>(</w:t>
            </w:r>
            <w:r>
              <w:rPr>
                <w:rFonts w:hint="eastAsia" w:ascii="ＭＳ 明朝" w:hAnsi="ＭＳ 明朝"/>
              </w:rPr>
              <w:t>従業者４人以上の事業所</w:t>
            </w:r>
            <w:r>
              <w:rPr>
                <w:rFonts w:hint="eastAsia" w:ascii="ＭＳ 明朝" w:hAnsi="ＭＳ 明朝"/>
              </w:rPr>
              <w:t>)</w:t>
            </w:r>
          </w:p>
        </w:tc>
        <w:tc>
          <w:tcPr>
            <w:tcW w:w="4244" w:type="dxa"/>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12</w:t>
            </w:r>
          </w:p>
        </w:tc>
      </w:tr>
    </w:tbl>
    <w:p>
      <w:pPr>
        <w:pStyle w:val="0"/>
        <w:jc w:val="center"/>
        <w:rPr>
          <w:rFonts w:hint="default" w:ascii="ＭＳ 明朝" w:hAnsi="ＭＳ 明朝"/>
        </w:rPr>
      </w:pPr>
    </w:p>
    <w:tbl>
      <w:tblPr>
        <w:tblStyle w:val="11"/>
        <w:tblW w:w="9540" w:type="dxa"/>
        <w:tblInd w:w="0" w:type="dxa"/>
        <w:tblLayout w:type="fixed"/>
        <w:tblCellMar>
          <w:left w:w="0" w:type="dxa"/>
          <w:right w:w="0" w:type="dxa"/>
        </w:tblCellMar>
        <w:tblLook w:firstRow="1" w:lastRow="0" w:firstColumn="1" w:lastColumn="0" w:noHBand="0" w:noVBand="1" w:val="04A0"/>
      </w:tblPr>
      <w:tblGrid>
        <w:gridCol w:w="1496"/>
        <w:gridCol w:w="440"/>
        <w:gridCol w:w="220"/>
        <w:gridCol w:w="440"/>
        <w:gridCol w:w="660"/>
        <w:gridCol w:w="5564"/>
        <w:gridCol w:w="360"/>
        <w:gridCol w:w="360"/>
      </w:tblGrid>
      <w:tr>
        <w:trPr>
          <w:trHeight w:val="259" w:hRule="atLeast"/>
        </w:trPr>
        <w:tc>
          <w:tcPr>
            <w:tcW w:w="1496" w:type="dxa"/>
            <w:vAlign w:val="top"/>
          </w:tcPr>
          <w:p>
            <w:pPr>
              <w:pStyle w:val="0"/>
              <w:ind w:firstLine="210" w:firstLineChars="100"/>
              <w:jc w:val="left"/>
              <w:rPr>
                <w:rFonts w:hint="default" w:ascii="ＭＳ 明朝" w:hAnsi="ＭＳ 明朝"/>
              </w:rPr>
            </w:pPr>
            <w:r>
              <w:rPr>
                <w:rFonts w:hint="eastAsia" w:ascii="ＭＳ 明朝" w:hAnsi="ＭＳ 明朝"/>
              </w:rPr>
              <w:t>１　概況</w:t>
            </w:r>
          </w:p>
        </w:tc>
        <w:tc>
          <w:tcPr>
            <w:tcW w:w="7324" w:type="dxa"/>
            <w:gridSpan w:val="5"/>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12</w:t>
            </w:r>
          </w:p>
        </w:tc>
        <w:tc>
          <w:tcPr>
            <w:tcW w:w="360" w:type="dxa"/>
            <w:vAlign w:val="top"/>
          </w:tcPr>
          <w:p>
            <w:pPr>
              <w:pStyle w:val="0"/>
              <w:jc w:val="center"/>
              <w:rPr>
                <w:rFonts w:hint="default" w:ascii="ＭＳ 明朝" w:hAnsi="ＭＳ 明朝"/>
              </w:rPr>
            </w:pPr>
          </w:p>
        </w:tc>
      </w:tr>
      <w:tr>
        <w:trPr>
          <w:trHeight w:val="259" w:hRule="atLeast"/>
        </w:trPr>
        <w:tc>
          <w:tcPr>
            <w:tcW w:w="3256" w:type="dxa"/>
            <w:gridSpan w:val="5"/>
            <w:vAlign w:val="top"/>
          </w:tcPr>
          <w:p>
            <w:pPr>
              <w:pStyle w:val="0"/>
              <w:ind w:firstLine="210" w:firstLineChars="100"/>
              <w:jc w:val="left"/>
              <w:rPr>
                <w:rFonts w:hint="default" w:ascii="ＭＳ 明朝" w:hAnsi="ＭＳ 明朝"/>
              </w:rPr>
            </w:pPr>
            <w:r>
              <w:rPr>
                <w:rFonts w:hint="eastAsia" w:ascii="ＭＳ 明朝" w:hAnsi="ＭＳ 明朝"/>
              </w:rPr>
              <w:t>２　三条市の製造業の推移</w:t>
            </w:r>
          </w:p>
        </w:tc>
        <w:tc>
          <w:tcPr>
            <w:tcW w:w="5564" w:type="dxa"/>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13</w:t>
            </w:r>
          </w:p>
        </w:tc>
        <w:tc>
          <w:tcPr>
            <w:tcW w:w="360" w:type="dxa"/>
            <w:vAlign w:val="top"/>
          </w:tcPr>
          <w:p>
            <w:pPr>
              <w:pStyle w:val="0"/>
              <w:jc w:val="center"/>
              <w:rPr>
                <w:rFonts w:hint="default" w:ascii="ＭＳ 明朝" w:hAnsi="ＭＳ 明朝"/>
              </w:rPr>
            </w:pPr>
          </w:p>
        </w:tc>
      </w:tr>
      <w:tr>
        <w:trPr>
          <w:trHeight w:val="260" w:hRule="atLeast"/>
        </w:trPr>
        <w:tc>
          <w:tcPr>
            <w:tcW w:w="1936" w:type="dxa"/>
            <w:gridSpan w:val="2"/>
            <w:vAlign w:val="top"/>
          </w:tcPr>
          <w:p>
            <w:pPr>
              <w:pStyle w:val="0"/>
              <w:ind w:firstLine="210" w:firstLineChars="100"/>
              <w:jc w:val="left"/>
              <w:rPr>
                <w:rFonts w:hint="default" w:ascii="ＭＳ 明朝" w:hAnsi="ＭＳ 明朝"/>
              </w:rPr>
            </w:pPr>
            <w:r>
              <w:rPr>
                <w:rFonts w:hint="eastAsia" w:ascii="ＭＳ 明朝" w:hAnsi="ＭＳ 明朝"/>
              </w:rPr>
              <w:t>３　事業所数</w:t>
            </w:r>
          </w:p>
        </w:tc>
        <w:tc>
          <w:tcPr>
            <w:tcW w:w="6884" w:type="dxa"/>
            <w:gridSpan w:val="4"/>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15</w:t>
            </w:r>
          </w:p>
        </w:tc>
        <w:tc>
          <w:tcPr>
            <w:tcW w:w="360" w:type="dxa"/>
            <w:vAlign w:val="top"/>
          </w:tcPr>
          <w:p>
            <w:pPr>
              <w:pStyle w:val="0"/>
              <w:jc w:val="center"/>
              <w:rPr>
                <w:rFonts w:hint="default" w:ascii="ＭＳ 明朝" w:hAnsi="ＭＳ 明朝"/>
              </w:rPr>
            </w:pPr>
          </w:p>
        </w:tc>
      </w:tr>
      <w:tr>
        <w:trPr>
          <w:trHeight w:val="259" w:hRule="atLeast"/>
        </w:trPr>
        <w:tc>
          <w:tcPr>
            <w:tcW w:w="1936" w:type="dxa"/>
            <w:gridSpan w:val="2"/>
            <w:vAlign w:val="top"/>
          </w:tcPr>
          <w:p>
            <w:pPr>
              <w:pStyle w:val="0"/>
              <w:ind w:firstLine="210" w:firstLineChars="100"/>
              <w:jc w:val="left"/>
              <w:rPr>
                <w:rFonts w:hint="default" w:ascii="ＭＳ 明朝" w:hAnsi="ＭＳ 明朝"/>
              </w:rPr>
            </w:pPr>
            <w:r>
              <w:rPr>
                <w:rFonts w:hint="eastAsia" w:ascii="ＭＳ 明朝" w:hAnsi="ＭＳ 明朝"/>
              </w:rPr>
              <w:t>４　従業者数</w:t>
            </w:r>
          </w:p>
        </w:tc>
        <w:tc>
          <w:tcPr>
            <w:tcW w:w="6884" w:type="dxa"/>
            <w:gridSpan w:val="4"/>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17</w:t>
            </w:r>
          </w:p>
        </w:tc>
        <w:tc>
          <w:tcPr>
            <w:tcW w:w="360" w:type="dxa"/>
            <w:vAlign w:val="top"/>
          </w:tcPr>
          <w:p>
            <w:pPr>
              <w:pStyle w:val="0"/>
              <w:jc w:val="center"/>
              <w:rPr>
                <w:rFonts w:hint="default" w:ascii="ＭＳ 明朝" w:hAnsi="ＭＳ 明朝"/>
              </w:rPr>
            </w:pPr>
          </w:p>
        </w:tc>
      </w:tr>
      <w:tr>
        <w:trPr>
          <w:trHeight w:val="259" w:hRule="atLeast"/>
        </w:trPr>
        <w:tc>
          <w:tcPr>
            <w:tcW w:w="2596" w:type="dxa"/>
            <w:gridSpan w:val="4"/>
            <w:vAlign w:val="top"/>
          </w:tcPr>
          <w:p>
            <w:pPr>
              <w:pStyle w:val="0"/>
              <w:ind w:firstLine="210" w:firstLineChars="100"/>
              <w:jc w:val="left"/>
              <w:rPr>
                <w:rFonts w:hint="default" w:ascii="ＭＳ 明朝" w:hAnsi="ＭＳ 明朝"/>
              </w:rPr>
            </w:pPr>
            <w:r>
              <w:rPr>
                <w:rFonts w:hint="eastAsia" w:ascii="ＭＳ 明朝" w:hAnsi="ＭＳ 明朝"/>
              </w:rPr>
              <w:t>５　製造品出荷額等</w:t>
            </w:r>
          </w:p>
        </w:tc>
        <w:tc>
          <w:tcPr>
            <w:tcW w:w="6224" w:type="dxa"/>
            <w:gridSpan w:val="2"/>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19</w:t>
            </w:r>
          </w:p>
        </w:tc>
        <w:tc>
          <w:tcPr>
            <w:tcW w:w="360" w:type="dxa"/>
            <w:vAlign w:val="top"/>
          </w:tcPr>
          <w:p>
            <w:pPr>
              <w:pStyle w:val="0"/>
              <w:jc w:val="center"/>
              <w:rPr>
                <w:rFonts w:hint="default" w:ascii="ＭＳ 明朝" w:hAnsi="ＭＳ 明朝"/>
              </w:rPr>
            </w:pPr>
          </w:p>
        </w:tc>
      </w:tr>
      <w:tr>
        <w:trPr>
          <w:trHeight w:val="260" w:hRule="atLeast"/>
        </w:trPr>
        <w:tc>
          <w:tcPr>
            <w:tcW w:w="2156" w:type="dxa"/>
            <w:gridSpan w:val="3"/>
            <w:vAlign w:val="top"/>
          </w:tcPr>
          <w:p>
            <w:pPr>
              <w:pStyle w:val="0"/>
              <w:ind w:firstLine="210" w:firstLineChars="100"/>
              <w:jc w:val="left"/>
              <w:rPr>
                <w:rFonts w:hint="default" w:ascii="ＭＳ 明朝" w:hAnsi="ＭＳ 明朝"/>
              </w:rPr>
            </w:pPr>
            <w:r>
              <w:rPr>
                <w:rFonts w:hint="eastAsia" w:ascii="ＭＳ 明朝" w:hAnsi="ＭＳ 明朝"/>
              </w:rPr>
              <w:t>６　付加価値額</w:t>
            </w:r>
          </w:p>
        </w:tc>
        <w:tc>
          <w:tcPr>
            <w:tcW w:w="6664" w:type="dxa"/>
            <w:gridSpan w:val="3"/>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21</w:t>
            </w:r>
          </w:p>
        </w:tc>
        <w:tc>
          <w:tcPr>
            <w:tcW w:w="360" w:type="dxa"/>
            <w:vAlign w:val="top"/>
          </w:tcPr>
          <w:p>
            <w:pPr>
              <w:pStyle w:val="0"/>
              <w:jc w:val="center"/>
              <w:rPr>
                <w:rFonts w:hint="default" w:ascii="ＭＳ 明朝" w:hAnsi="ＭＳ 明朝"/>
              </w:rPr>
            </w:pPr>
          </w:p>
        </w:tc>
      </w:tr>
    </w:tbl>
    <w:p>
      <w:pPr>
        <w:pStyle w:val="0"/>
        <w:jc w:val="left"/>
        <w:rPr>
          <w:rFonts w:hint="default" w:ascii="ＭＳ 明朝" w:hAnsi="ＭＳ 明朝"/>
        </w:rPr>
      </w:pPr>
    </w:p>
    <w:p>
      <w:pPr>
        <w:pStyle w:val="0"/>
        <w:jc w:val="left"/>
        <w:rPr>
          <w:rFonts w:hint="default" w:ascii="ＭＳ 明朝" w:hAnsi="ＭＳ 明朝"/>
        </w:rPr>
      </w:pPr>
    </w:p>
    <w:tbl>
      <w:tblPr>
        <w:tblStyle w:val="11"/>
        <w:tblW w:w="9180" w:type="dxa"/>
        <w:tblInd w:w="0" w:type="dxa"/>
        <w:tblLayout w:type="fixed"/>
        <w:tblCellMar>
          <w:left w:w="0" w:type="dxa"/>
          <w:right w:w="0" w:type="dxa"/>
        </w:tblCellMar>
        <w:tblLook w:firstRow="1" w:lastRow="0" w:firstColumn="1" w:lastColumn="0" w:noHBand="0" w:noVBand="1" w:val="04A0"/>
      </w:tblPr>
      <w:tblGrid>
        <w:gridCol w:w="3696"/>
        <w:gridCol w:w="5124"/>
        <w:gridCol w:w="360"/>
      </w:tblGrid>
      <w:tr>
        <w:trPr/>
        <w:tc>
          <w:tcPr>
            <w:tcW w:w="3696" w:type="dxa"/>
            <w:vAlign w:val="top"/>
          </w:tcPr>
          <w:p>
            <w:pPr>
              <w:pStyle w:val="0"/>
              <w:jc w:val="left"/>
              <w:rPr>
                <w:rFonts w:hint="default" w:ascii="ＭＳ 明朝" w:hAnsi="ＭＳ 明朝"/>
              </w:rPr>
            </w:pPr>
            <w:r>
              <w:rPr>
                <w:rFonts w:hint="eastAsia" w:ascii="ＭＳ 明朝" w:hAnsi="ＭＳ 明朝"/>
              </w:rPr>
              <w:t>統計表</w:t>
            </w:r>
            <w:r>
              <w:rPr>
                <w:rFonts w:hint="eastAsia" w:ascii="ＭＳ 明朝" w:hAnsi="ＭＳ 明朝"/>
              </w:rPr>
              <w:t>(</w:t>
            </w:r>
            <w:r>
              <w:rPr>
                <w:rFonts w:hint="eastAsia" w:ascii="ＭＳ 明朝" w:hAnsi="ＭＳ 明朝"/>
              </w:rPr>
              <w:t>従業者４人以上の事業所</w:t>
            </w:r>
            <w:r>
              <w:rPr>
                <w:rFonts w:hint="eastAsia" w:ascii="ＭＳ 明朝" w:hAnsi="ＭＳ 明朝"/>
              </w:rPr>
              <w:t>)</w:t>
            </w:r>
          </w:p>
        </w:tc>
        <w:tc>
          <w:tcPr>
            <w:tcW w:w="5124" w:type="dxa"/>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24</w:t>
            </w:r>
          </w:p>
        </w:tc>
      </w:tr>
    </w:tbl>
    <w:p>
      <w:pPr>
        <w:pStyle w:val="0"/>
        <w:jc w:val="left"/>
        <w:rPr>
          <w:rFonts w:hint="default" w:ascii="ＭＳ 明朝" w:hAnsi="ＭＳ 明朝"/>
        </w:rPr>
      </w:pPr>
    </w:p>
    <w:tbl>
      <w:tblPr>
        <w:tblStyle w:val="11"/>
        <w:tblW w:w="9180" w:type="dxa"/>
        <w:tblInd w:w="0" w:type="dxa"/>
        <w:tblLayout w:type="fixed"/>
        <w:tblCellMar>
          <w:left w:w="0" w:type="dxa"/>
          <w:right w:w="0" w:type="dxa"/>
        </w:tblCellMar>
        <w:tblLook w:firstRow="1" w:lastRow="0" w:firstColumn="1" w:lastColumn="0" w:noHBand="0" w:noVBand="1" w:val="04A0"/>
      </w:tblPr>
      <w:tblGrid>
        <w:gridCol w:w="2816"/>
        <w:gridCol w:w="330"/>
        <w:gridCol w:w="330"/>
        <w:gridCol w:w="1540"/>
        <w:gridCol w:w="1540"/>
        <w:gridCol w:w="990"/>
        <w:gridCol w:w="440"/>
        <w:gridCol w:w="834"/>
        <w:gridCol w:w="360"/>
      </w:tblGrid>
      <w:tr>
        <w:trPr>
          <w:trHeight w:val="259" w:hRule="atLeast"/>
        </w:trPr>
        <w:tc>
          <w:tcPr>
            <w:tcW w:w="3146" w:type="dxa"/>
            <w:gridSpan w:val="2"/>
            <w:vAlign w:val="top"/>
          </w:tcPr>
          <w:p>
            <w:pPr>
              <w:pStyle w:val="0"/>
              <w:ind w:firstLine="210" w:firstLineChars="100"/>
              <w:jc w:val="left"/>
              <w:rPr>
                <w:rFonts w:hint="default" w:ascii="ＭＳ 明朝" w:hAnsi="ＭＳ 明朝"/>
              </w:rPr>
            </w:pPr>
            <w:r>
              <w:rPr>
                <w:rFonts w:hint="eastAsia" w:ascii="ＭＳ 明朝" w:hAnsi="ＭＳ 明朝"/>
                <w:kern w:val="0"/>
              </w:rPr>
              <w:t>第１表　</w:t>
            </w:r>
            <w:r>
              <w:rPr>
                <w:rFonts w:hint="eastAsia" w:ascii="ＭＳ 明朝" w:hAnsi="ＭＳ 明朝"/>
              </w:rPr>
              <w:t>県内</w:t>
            </w:r>
            <w:r>
              <w:rPr>
                <w:rFonts w:hint="eastAsia" w:ascii="ＭＳ 明朝" w:hAnsi="ＭＳ 明朝"/>
              </w:rPr>
              <w:t>20</w:t>
            </w:r>
            <w:r>
              <w:rPr>
                <w:rFonts w:hint="eastAsia" w:ascii="ＭＳ 明朝" w:hAnsi="ＭＳ 明朝"/>
              </w:rPr>
              <w:t>市統計表</w:t>
            </w:r>
          </w:p>
        </w:tc>
        <w:tc>
          <w:tcPr>
            <w:tcW w:w="5674" w:type="dxa"/>
            <w:gridSpan w:val="6"/>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25</w:t>
            </w:r>
          </w:p>
        </w:tc>
      </w:tr>
      <w:tr>
        <w:trPr>
          <w:trHeight w:val="259" w:hRule="atLeast"/>
        </w:trPr>
        <w:tc>
          <w:tcPr>
            <w:tcW w:w="5016" w:type="dxa"/>
            <w:gridSpan w:val="4"/>
            <w:vAlign w:val="top"/>
          </w:tcPr>
          <w:p>
            <w:pPr>
              <w:pStyle w:val="0"/>
              <w:ind w:firstLine="210" w:firstLineChars="100"/>
              <w:jc w:val="left"/>
              <w:rPr>
                <w:rFonts w:hint="default" w:ascii="ＭＳ 明朝" w:hAnsi="ＭＳ 明朝"/>
              </w:rPr>
            </w:pPr>
            <w:r>
              <w:rPr>
                <w:rFonts w:hint="eastAsia" w:ascii="ＭＳ 明朝" w:hAnsi="ＭＳ 明朝"/>
                <w:kern w:val="0"/>
              </w:rPr>
              <w:t>第２表　</w:t>
            </w:r>
            <w:r>
              <w:rPr>
                <w:rFonts w:hint="eastAsia" w:ascii="ＭＳ 明朝" w:hAnsi="ＭＳ 明朝"/>
              </w:rPr>
              <w:t>産業中分類別・従業者規模別統計表</w:t>
            </w:r>
          </w:p>
        </w:tc>
        <w:tc>
          <w:tcPr>
            <w:tcW w:w="3804" w:type="dxa"/>
            <w:gridSpan w:val="4"/>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27</w:t>
            </w:r>
          </w:p>
        </w:tc>
      </w:tr>
      <w:tr>
        <w:trPr>
          <w:trHeight w:val="260" w:hRule="atLeast"/>
        </w:trPr>
        <w:tc>
          <w:tcPr>
            <w:tcW w:w="3476" w:type="dxa"/>
            <w:gridSpan w:val="3"/>
            <w:vAlign w:val="top"/>
          </w:tcPr>
          <w:p>
            <w:pPr>
              <w:pStyle w:val="0"/>
              <w:ind w:firstLine="210" w:firstLineChars="100"/>
              <w:jc w:val="left"/>
              <w:rPr>
                <w:rFonts w:hint="default" w:ascii="ＭＳ 明朝" w:hAnsi="ＭＳ 明朝"/>
              </w:rPr>
            </w:pPr>
            <w:r>
              <w:rPr>
                <w:rFonts w:hint="eastAsia" w:ascii="ＭＳ 明朝" w:hAnsi="ＭＳ 明朝"/>
                <w:kern w:val="0"/>
              </w:rPr>
              <w:t>第３表　</w:t>
            </w:r>
            <w:r>
              <w:rPr>
                <w:rFonts w:hint="eastAsia" w:ascii="ＭＳ 明朝" w:hAnsi="ＭＳ 明朝"/>
              </w:rPr>
              <w:t>産業細分類別統計表</w:t>
            </w:r>
          </w:p>
        </w:tc>
        <w:tc>
          <w:tcPr>
            <w:tcW w:w="5344" w:type="dxa"/>
            <w:gridSpan w:val="5"/>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39</w:t>
            </w:r>
          </w:p>
        </w:tc>
      </w:tr>
      <w:tr>
        <w:trPr>
          <w:trHeight w:val="259" w:hRule="atLeast"/>
        </w:trPr>
        <w:tc>
          <w:tcPr>
            <w:tcW w:w="6556" w:type="dxa"/>
            <w:gridSpan w:val="5"/>
            <w:vAlign w:val="top"/>
          </w:tcPr>
          <w:p>
            <w:pPr>
              <w:pStyle w:val="0"/>
              <w:ind w:firstLine="210" w:firstLineChars="100"/>
              <w:jc w:val="left"/>
              <w:rPr>
                <w:rFonts w:hint="default" w:ascii="ＭＳ 明朝" w:hAnsi="ＭＳ 明朝"/>
              </w:rPr>
            </w:pPr>
            <w:r>
              <w:rPr>
                <w:rFonts w:hint="eastAsia" w:ascii="ＭＳ 明朝" w:hAnsi="ＭＳ 明朝"/>
                <w:kern w:val="0"/>
              </w:rPr>
              <w:t>第４表　</w:t>
            </w:r>
            <w:r>
              <w:rPr>
                <w:rFonts w:hint="eastAsia" w:ascii="ＭＳ 明朝" w:hAnsi="ＭＳ 明朝"/>
              </w:rPr>
              <w:t>金属関係業種の製造品目別産出事業所数及び出荷額</w:t>
            </w:r>
          </w:p>
        </w:tc>
        <w:tc>
          <w:tcPr>
            <w:tcW w:w="2264" w:type="dxa"/>
            <w:gridSpan w:val="3"/>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46</w:t>
            </w:r>
          </w:p>
        </w:tc>
      </w:tr>
      <w:tr>
        <w:trPr>
          <w:trHeight w:val="259" w:hRule="atLeast"/>
        </w:trPr>
        <w:tc>
          <w:tcPr>
            <w:tcW w:w="2816" w:type="dxa"/>
            <w:vAlign w:val="top"/>
          </w:tcPr>
          <w:p>
            <w:pPr>
              <w:pStyle w:val="0"/>
              <w:ind w:firstLine="210" w:firstLineChars="100"/>
              <w:jc w:val="left"/>
              <w:rPr>
                <w:rFonts w:hint="default" w:ascii="ＭＳ 明朝" w:hAnsi="ＭＳ 明朝"/>
              </w:rPr>
            </w:pPr>
            <w:r>
              <w:rPr>
                <w:rFonts w:hint="eastAsia" w:ascii="ＭＳ 明朝" w:hAnsi="ＭＳ 明朝"/>
                <w:kern w:val="0"/>
              </w:rPr>
              <w:t>第５表　</w:t>
            </w:r>
            <w:r>
              <w:rPr>
                <w:rFonts w:hint="eastAsia" w:ascii="ＭＳ 明朝" w:hAnsi="ＭＳ 明朝"/>
              </w:rPr>
              <w:t>地区別結果表</w:t>
            </w:r>
          </w:p>
        </w:tc>
        <w:tc>
          <w:tcPr>
            <w:tcW w:w="6004" w:type="dxa"/>
            <w:gridSpan w:val="7"/>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ind w:left="-2" w:leftChars="-20" w:hanging="40" w:hangingChars="19"/>
              <w:rPr>
                <w:rFonts w:hint="default" w:ascii="ＭＳ 明朝" w:hAnsi="ＭＳ 明朝"/>
              </w:rPr>
            </w:pPr>
            <w:r>
              <w:rPr>
                <w:rFonts w:hint="eastAsia" w:ascii="ＭＳ 明朝" w:hAnsi="ＭＳ 明朝"/>
              </w:rPr>
              <w:t xml:space="preserve"> 50</w:t>
            </w:r>
          </w:p>
        </w:tc>
      </w:tr>
      <w:tr>
        <w:trPr>
          <w:trHeight w:val="260" w:hRule="atLeast"/>
        </w:trPr>
        <w:tc>
          <w:tcPr>
            <w:tcW w:w="7986" w:type="dxa"/>
            <w:gridSpan w:val="7"/>
            <w:vAlign w:val="top"/>
          </w:tcPr>
          <w:p>
            <w:pPr>
              <w:pStyle w:val="0"/>
              <w:ind w:firstLine="210" w:firstLineChars="100"/>
              <w:jc w:val="left"/>
              <w:rPr>
                <w:rFonts w:hint="default" w:ascii="ＭＳ 明朝" w:hAnsi="ＭＳ 明朝"/>
              </w:rPr>
            </w:pPr>
            <w:r>
              <w:rPr>
                <w:rFonts w:hint="eastAsia" w:ascii="ＭＳ 明朝" w:hAnsi="ＭＳ 明朝"/>
                <w:kern w:val="0"/>
              </w:rPr>
              <w:t>第６表　</w:t>
            </w:r>
            <w:r>
              <w:rPr>
                <w:rFonts w:hint="eastAsia" w:ascii="ＭＳ 明朝" w:hAnsi="ＭＳ 明朝"/>
              </w:rPr>
              <w:t>工業用地統計表</w:t>
            </w:r>
            <w:r>
              <w:rPr>
                <w:rFonts w:hint="eastAsia" w:ascii="ＭＳ 明朝" w:hAnsi="ＭＳ 明朝"/>
              </w:rPr>
              <w:t>(</w:t>
            </w:r>
            <w:r>
              <w:rPr>
                <w:rFonts w:hint="eastAsia" w:ascii="ＭＳ 明朝" w:hAnsi="ＭＳ 明朝"/>
              </w:rPr>
              <w:t>事業所敷地面積及び建築面積</w:t>
            </w:r>
            <w:r>
              <w:rPr>
                <w:rFonts w:hint="eastAsia" w:ascii="ＭＳ 明朝" w:hAnsi="ＭＳ 明朝"/>
              </w:rPr>
              <w:t>)(</w:t>
            </w:r>
            <w:r>
              <w:rPr>
                <w:rFonts w:hint="eastAsia" w:ascii="ＭＳ 明朝" w:hAnsi="ＭＳ 明朝"/>
              </w:rPr>
              <w:t>従業者</w:t>
            </w:r>
            <w:r>
              <w:rPr>
                <w:rFonts w:hint="eastAsia" w:ascii="ＭＳ 明朝" w:hAnsi="ＭＳ 明朝"/>
              </w:rPr>
              <w:t>30</w:t>
            </w:r>
            <w:r>
              <w:rPr>
                <w:rFonts w:hint="eastAsia" w:ascii="ＭＳ 明朝" w:hAnsi="ＭＳ 明朝"/>
              </w:rPr>
              <w:t>人以上</w:t>
            </w:r>
            <w:r>
              <w:rPr>
                <w:rFonts w:hint="eastAsia" w:ascii="ＭＳ 明朝" w:hAnsi="ＭＳ 明朝"/>
              </w:rPr>
              <w:t>)</w:t>
            </w:r>
          </w:p>
        </w:tc>
        <w:tc>
          <w:tcPr>
            <w:tcW w:w="834" w:type="dxa"/>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50</w:t>
            </w:r>
          </w:p>
        </w:tc>
      </w:tr>
      <w:tr>
        <w:trPr>
          <w:trHeight w:val="259" w:hRule="atLeast"/>
        </w:trPr>
        <w:tc>
          <w:tcPr>
            <w:tcW w:w="7546" w:type="dxa"/>
            <w:gridSpan w:val="6"/>
            <w:vAlign w:val="top"/>
          </w:tcPr>
          <w:p>
            <w:pPr>
              <w:pStyle w:val="0"/>
              <w:ind w:firstLine="210" w:firstLineChars="100"/>
              <w:jc w:val="left"/>
              <w:rPr>
                <w:rFonts w:hint="default" w:ascii="ＭＳ 明朝" w:hAnsi="ＭＳ 明朝"/>
              </w:rPr>
            </w:pPr>
            <w:r>
              <w:rPr>
                <w:rFonts w:hint="eastAsia" w:ascii="ＭＳ 明朝" w:hAnsi="ＭＳ 明朝"/>
                <w:kern w:val="0"/>
              </w:rPr>
              <w:t>第７表　</w:t>
            </w:r>
            <w:r>
              <w:rPr>
                <w:rFonts w:hint="eastAsia" w:ascii="ＭＳ 明朝" w:hAnsi="ＭＳ 明朝"/>
              </w:rPr>
              <w:t>工業用水統計表</w:t>
            </w:r>
            <w:r>
              <w:rPr>
                <w:rFonts w:hint="eastAsia" w:ascii="ＭＳ 明朝" w:hAnsi="ＭＳ 明朝"/>
              </w:rPr>
              <w:t>(</w:t>
            </w:r>
            <w:r>
              <w:rPr>
                <w:rFonts w:hint="eastAsia" w:ascii="ＭＳ 明朝" w:hAnsi="ＭＳ 明朝"/>
              </w:rPr>
              <w:t>１日当たり水源別用水量</w:t>
            </w:r>
            <w:r>
              <w:rPr>
                <w:rFonts w:hint="eastAsia" w:ascii="ＭＳ 明朝" w:hAnsi="ＭＳ 明朝"/>
              </w:rPr>
              <w:t>)(</w:t>
            </w:r>
            <w:r>
              <w:rPr>
                <w:rFonts w:hint="eastAsia" w:ascii="ＭＳ 明朝" w:hAnsi="ＭＳ 明朝"/>
              </w:rPr>
              <w:t>従業者</w:t>
            </w:r>
            <w:r>
              <w:rPr>
                <w:rFonts w:hint="eastAsia" w:ascii="ＭＳ 明朝" w:hAnsi="ＭＳ 明朝"/>
              </w:rPr>
              <w:t>30</w:t>
            </w:r>
            <w:r>
              <w:rPr>
                <w:rFonts w:hint="eastAsia" w:ascii="ＭＳ 明朝" w:hAnsi="ＭＳ 明朝"/>
              </w:rPr>
              <w:t>人以上</w:t>
            </w:r>
            <w:r>
              <w:rPr>
                <w:rFonts w:hint="eastAsia" w:ascii="ＭＳ 明朝" w:hAnsi="ＭＳ 明朝"/>
              </w:rPr>
              <w:t>)</w:t>
            </w:r>
          </w:p>
        </w:tc>
        <w:tc>
          <w:tcPr>
            <w:tcW w:w="1274" w:type="dxa"/>
            <w:gridSpan w:val="2"/>
            <w:vAlign w:val="top"/>
          </w:tcPr>
          <w:p>
            <w:pPr>
              <w:pStyle w:val="0"/>
              <w:jc w:val="right"/>
              <w:rPr>
                <w:rFonts w:hint="default" w:ascii="ＭＳ 明朝" w:hAnsi="ＭＳ 明朝"/>
              </w:rPr>
            </w:pPr>
            <w:r>
              <w:rPr>
                <w:rFonts w:hint="eastAsia" w:ascii="ＭＳ 明朝" w:hAnsi="ＭＳ 明朝"/>
              </w:rPr>
              <w:t>……………</w:t>
            </w:r>
          </w:p>
        </w:tc>
        <w:tc>
          <w:tcPr>
            <w:tcW w:w="360" w:type="dxa"/>
            <w:vAlign w:val="top"/>
          </w:tcPr>
          <w:p>
            <w:pPr>
              <w:pStyle w:val="0"/>
              <w:jc w:val="center"/>
              <w:rPr>
                <w:rFonts w:hint="default" w:ascii="ＭＳ 明朝" w:hAnsi="ＭＳ 明朝"/>
              </w:rPr>
            </w:pPr>
            <w:r>
              <w:rPr>
                <w:rFonts w:hint="eastAsia" w:ascii="ＭＳ 明朝" w:hAnsi="ＭＳ 明朝"/>
              </w:rPr>
              <w:t>50</w:t>
            </w:r>
          </w:p>
        </w:tc>
      </w:tr>
    </w:tbl>
    <w:p>
      <w:pPr>
        <w:pStyle w:val="0"/>
        <w:jc w:val="left"/>
        <w:rPr>
          <w:rFonts w:hint="default" w:ascii="ＭＳ 明朝" w:hAnsi="ＭＳ 明朝"/>
        </w:rPr>
      </w:pPr>
    </w:p>
    <w:p>
      <w:pPr>
        <w:pStyle w:val="0"/>
        <w:jc w:val="left"/>
        <w:rPr>
          <w:rFonts w:hint="default" w:ascii="ＭＳ 明朝" w:hAnsi="ＭＳ 明朝"/>
        </w:rPr>
      </w:pPr>
    </w:p>
    <w:tbl>
      <w:tblPr>
        <w:tblStyle w:val="11"/>
        <w:tblW w:w="9180" w:type="dxa"/>
        <w:tblInd w:w="0" w:type="dxa"/>
        <w:tblLayout w:type="fixed"/>
        <w:tblCellMar>
          <w:left w:w="0" w:type="dxa"/>
          <w:right w:w="0" w:type="dxa"/>
        </w:tblCellMar>
        <w:tblLook w:firstRow="1" w:lastRow="0" w:firstColumn="1" w:lastColumn="0" w:noHBand="0" w:noVBand="1" w:val="04A0"/>
      </w:tblPr>
      <w:tblGrid>
        <w:gridCol w:w="796"/>
        <w:gridCol w:w="7844"/>
        <w:gridCol w:w="540"/>
      </w:tblGrid>
      <w:tr>
        <w:trPr/>
        <w:tc>
          <w:tcPr>
            <w:tcW w:w="796" w:type="dxa"/>
            <w:vAlign w:val="top"/>
          </w:tcPr>
          <w:p>
            <w:pPr>
              <w:pStyle w:val="0"/>
              <w:jc w:val="left"/>
              <w:rPr>
                <w:rFonts w:hint="default" w:ascii="ＭＳ 明朝" w:hAnsi="ＭＳ 明朝"/>
              </w:rPr>
            </w:pPr>
            <w:r>
              <w:rPr>
                <w:rFonts w:hint="eastAsia" w:ascii="ＭＳ 明朝" w:hAnsi="ＭＳ 明朝"/>
              </w:rPr>
              <w:t>付録</w:t>
            </w:r>
          </w:p>
        </w:tc>
        <w:tc>
          <w:tcPr>
            <w:tcW w:w="7844" w:type="dxa"/>
            <w:vAlign w:val="top"/>
          </w:tcPr>
          <w:p>
            <w:pPr>
              <w:pStyle w:val="0"/>
              <w:jc w:val="right"/>
              <w:rPr>
                <w:rFonts w:hint="default" w:ascii="ＭＳ 明朝" w:hAnsi="ＭＳ 明朝"/>
              </w:rPr>
            </w:pPr>
            <w:r>
              <w:rPr>
                <w:rFonts w:hint="eastAsia" w:ascii="ＭＳ 明朝" w:hAnsi="ＭＳ 明朝"/>
              </w:rPr>
              <w:t>……………………………………………………………………………………………</w:t>
            </w:r>
          </w:p>
        </w:tc>
        <w:tc>
          <w:tcPr>
            <w:tcW w:w="540" w:type="dxa"/>
            <w:vAlign w:val="top"/>
          </w:tcPr>
          <w:p>
            <w:pPr>
              <w:pStyle w:val="0"/>
              <w:jc w:val="right"/>
              <w:rPr>
                <w:rFonts w:hint="default" w:ascii="ＭＳ 明朝" w:hAnsi="ＭＳ 明朝"/>
              </w:rPr>
            </w:pPr>
            <w:r>
              <w:rPr>
                <w:rFonts w:hint="eastAsia" w:ascii="ＭＳ 明朝" w:hAnsi="ＭＳ 明朝"/>
              </w:rPr>
              <w:t>巻末</w:t>
            </w:r>
          </w:p>
        </w:tc>
      </w:tr>
    </w:tbl>
    <w:p>
      <w:pPr>
        <w:pStyle w:val="0"/>
        <w:jc w:val="left"/>
        <w:rPr>
          <w:rFonts w:hint="default" w:ascii="ＭＳ 明朝" w:hAnsi="ＭＳ 明朝"/>
        </w:rPr>
      </w:pPr>
    </w:p>
    <w:tbl>
      <w:tblPr>
        <w:tblStyle w:val="11"/>
        <w:tblW w:w="9180" w:type="dxa"/>
        <w:tblInd w:w="0" w:type="dxa"/>
        <w:tblLayout w:type="fixed"/>
        <w:tblCellMar>
          <w:left w:w="0" w:type="dxa"/>
          <w:right w:w="0" w:type="dxa"/>
        </w:tblCellMar>
        <w:tblLook w:firstRow="1" w:lastRow="0" w:firstColumn="1" w:lastColumn="0" w:noHBand="0" w:noVBand="1" w:val="04A0"/>
      </w:tblPr>
      <w:tblGrid>
        <w:gridCol w:w="6840"/>
        <w:gridCol w:w="1949"/>
        <w:gridCol w:w="391"/>
      </w:tblGrid>
      <w:tr>
        <w:trPr>
          <w:trHeight w:val="281" w:hRule="atLeast"/>
        </w:trPr>
        <w:tc>
          <w:tcPr>
            <w:tcW w:w="6840" w:type="dxa"/>
            <w:vAlign w:val="top"/>
          </w:tcPr>
          <w:p>
            <w:pPr>
              <w:pStyle w:val="0"/>
              <w:ind w:firstLine="210" w:firstLineChars="100"/>
              <w:jc w:val="left"/>
              <w:rPr>
                <w:rFonts w:hint="default" w:ascii="ＭＳ 明朝" w:hAnsi="ＭＳ 明朝"/>
              </w:rPr>
            </w:pPr>
            <w:r>
              <w:rPr>
                <w:rFonts w:hint="eastAsia" w:ascii="ＭＳ 明朝" w:hAnsi="ＭＳ 明朝"/>
              </w:rPr>
              <w:t>令和３年経済センサス‐活動調査【</w:t>
            </w:r>
            <w:r>
              <w:rPr>
                <w:rFonts w:hint="eastAsia" w:ascii="ＭＳ 明朝" w:hAnsi="ＭＳ 明朝"/>
              </w:rPr>
              <w:t>04</w:t>
            </w:r>
            <w:r>
              <w:rPr>
                <w:rFonts w:hint="eastAsia" w:ascii="ＭＳ 明朝" w:hAnsi="ＭＳ 明朝"/>
              </w:rPr>
              <w:t>】調査票（製造業）</w:t>
            </w:r>
          </w:p>
        </w:tc>
        <w:tc>
          <w:tcPr>
            <w:tcW w:w="1949" w:type="dxa"/>
            <w:vAlign w:val="top"/>
          </w:tcPr>
          <w:p>
            <w:pPr>
              <w:pStyle w:val="0"/>
              <w:jc w:val="left"/>
              <w:rPr>
                <w:rFonts w:hint="default" w:ascii="ＭＳ 明朝" w:hAnsi="ＭＳ 明朝"/>
              </w:rPr>
            </w:pPr>
          </w:p>
        </w:tc>
        <w:tc>
          <w:tcPr>
            <w:tcW w:w="391" w:type="dxa"/>
            <w:vAlign w:val="top"/>
          </w:tcPr>
          <w:p>
            <w:pPr>
              <w:pStyle w:val="0"/>
              <w:jc w:val="right"/>
              <w:rPr>
                <w:rFonts w:hint="default" w:ascii="ＭＳ 明朝" w:hAnsi="ＭＳ 明朝"/>
              </w:rPr>
            </w:pPr>
          </w:p>
        </w:tc>
      </w:tr>
      <w:tr>
        <w:trPr>
          <w:trHeight w:val="281" w:hRule="atLeast"/>
        </w:trPr>
        <w:tc>
          <w:tcPr>
            <w:tcW w:w="6840" w:type="dxa"/>
            <w:vAlign w:val="top"/>
          </w:tcPr>
          <w:p>
            <w:pPr>
              <w:pStyle w:val="0"/>
              <w:ind w:firstLine="210" w:firstLineChars="100"/>
              <w:jc w:val="left"/>
              <w:rPr>
                <w:rFonts w:hint="default" w:ascii="ＭＳ 明朝" w:hAnsi="ＭＳ 明朝"/>
              </w:rPr>
            </w:pPr>
            <w:r>
              <w:rPr>
                <w:rFonts w:hint="eastAsia" w:ascii="ＭＳ 明朝" w:hAnsi="ＭＳ 明朝"/>
              </w:rPr>
              <w:t>令和３年経済センサス‐活動調査【</w:t>
            </w:r>
            <w:r>
              <w:rPr>
                <w:rFonts w:hint="eastAsia" w:ascii="ＭＳ 明朝" w:hAnsi="ＭＳ 明朝"/>
              </w:rPr>
              <w:t>13</w:t>
            </w:r>
            <w:r>
              <w:rPr>
                <w:rFonts w:hint="eastAsia" w:ascii="ＭＳ 明朝" w:hAnsi="ＭＳ 明朝"/>
              </w:rPr>
              <w:t>】企業調査票</w:t>
            </w:r>
          </w:p>
        </w:tc>
        <w:tc>
          <w:tcPr>
            <w:tcW w:w="1949" w:type="dxa"/>
            <w:vAlign w:val="top"/>
          </w:tcPr>
          <w:p>
            <w:pPr>
              <w:pStyle w:val="0"/>
              <w:jc w:val="left"/>
              <w:rPr>
                <w:rFonts w:hint="default" w:ascii="ＭＳ 明朝" w:hAnsi="ＭＳ 明朝"/>
              </w:rPr>
            </w:pPr>
          </w:p>
        </w:tc>
        <w:tc>
          <w:tcPr>
            <w:tcW w:w="391" w:type="dxa"/>
            <w:vAlign w:val="top"/>
          </w:tcPr>
          <w:p>
            <w:pPr>
              <w:pStyle w:val="0"/>
              <w:jc w:val="right"/>
              <w:rPr>
                <w:rFonts w:hint="default" w:ascii="ＭＳ 明朝" w:hAnsi="ＭＳ 明朝"/>
              </w:rPr>
            </w:pPr>
          </w:p>
        </w:tc>
      </w:tr>
      <w:tr>
        <w:trPr>
          <w:trHeight w:val="281" w:hRule="atLeast"/>
        </w:trPr>
        <w:tc>
          <w:tcPr>
            <w:tcW w:w="6840" w:type="dxa"/>
            <w:vAlign w:val="top"/>
          </w:tcPr>
          <w:p>
            <w:pPr>
              <w:pStyle w:val="0"/>
              <w:rPr>
                <w:rFonts w:hint="default"/>
                <w:sz w:val="20"/>
              </w:rPr>
            </w:pPr>
            <w:r>
              <w:rPr>
                <w:rFonts w:hint="eastAsia"/>
                <w:sz w:val="20"/>
              </w:rPr>
              <w:t>　</w:t>
            </w:r>
            <w:r>
              <w:rPr>
                <w:rFonts w:hint="eastAsia" w:ascii="ＭＳ 明朝" w:hAnsi="ＭＳ 明朝"/>
              </w:rPr>
              <w:t>令和３年経済センサス‐活動調査【</w:t>
            </w:r>
            <w:r>
              <w:rPr>
                <w:rFonts w:hint="eastAsia" w:ascii="ＭＳ 明朝" w:hAnsi="ＭＳ 明朝"/>
              </w:rPr>
              <w:t>17</w:t>
            </w:r>
            <w:r>
              <w:rPr>
                <w:rFonts w:hint="eastAsia" w:ascii="ＭＳ 明朝" w:hAnsi="ＭＳ 明朝"/>
              </w:rPr>
              <w:t>】事業所調査票（製造業）</w:t>
            </w:r>
          </w:p>
        </w:tc>
        <w:tc>
          <w:tcPr>
            <w:tcW w:w="1949" w:type="dxa"/>
            <w:vAlign w:val="top"/>
          </w:tcPr>
          <w:p>
            <w:pPr>
              <w:pStyle w:val="0"/>
              <w:rPr>
                <w:rFonts w:hint="default"/>
                <w:sz w:val="20"/>
              </w:rPr>
            </w:pPr>
          </w:p>
        </w:tc>
        <w:tc>
          <w:tcPr>
            <w:tcW w:w="391" w:type="dxa"/>
            <w:vAlign w:val="top"/>
          </w:tcPr>
          <w:p>
            <w:pPr>
              <w:pStyle w:val="0"/>
              <w:rPr>
                <w:rFonts w:hint="default"/>
                <w:sz w:val="20"/>
              </w:rPr>
            </w:pPr>
          </w:p>
        </w:tc>
      </w:tr>
    </w:tbl>
    <w:p>
      <w:pPr>
        <w:pStyle w:val="0"/>
        <w:jc w:val="left"/>
        <w:rPr>
          <w:rFonts w:hint="default" w:ascii="ＭＳ 明朝" w:hAnsi="ＭＳ 明朝"/>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rPr>
          <w:rFonts w:hint="default" w:ascii="ＭＳ ゴシック" w:hAnsi="ＭＳ ゴシック" w:eastAsia="ＭＳ ゴシック"/>
          <w:sz w:val="32"/>
        </w:rPr>
        <w:sectPr>
          <w:pgSz w:w="11906" w:h="16838"/>
          <w:pgMar w:top="1701" w:right="948" w:bottom="1418" w:left="1418" w:header="851" w:footer="992" w:gutter="0"/>
          <w:cols w:space="720"/>
          <w:textDirection w:val="lrTb"/>
          <w:docGrid w:type="lines" w:linePitch="342"/>
        </w:sectPr>
      </w:pPr>
    </w:p>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利用される方へ</w:t>
      </w: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１　「経済センサス‐活動調査」の概要</w:t>
      </w: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(1) </w:t>
      </w:r>
      <w:r>
        <w:rPr>
          <w:rFonts w:hint="eastAsia" w:ascii="ＭＳ ゴシック" w:hAnsi="ＭＳ ゴシック" w:eastAsia="ＭＳ ゴシック"/>
          <w:sz w:val="20"/>
        </w:rPr>
        <w:t>調査の目的</w:t>
      </w:r>
    </w:p>
    <w:p>
      <w:pPr>
        <w:pStyle w:val="0"/>
        <w:kinsoku w:val="0"/>
        <w:overflowPunct w:val="0"/>
        <w:autoSpaceDE w:val="0"/>
        <w:autoSpaceDN w:val="0"/>
        <w:adjustRightInd w:val="0"/>
        <w:ind w:left="400" w:hanging="400" w:hangingChars="200"/>
        <w:jc w:val="left"/>
        <w:rPr>
          <w:rFonts w:hint="default" w:ascii="ＭＳ ゴシック" w:hAnsi="ＭＳ ゴシック" w:eastAsia="ＭＳ ゴシック"/>
          <w:sz w:val="20"/>
        </w:rPr>
      </w:pPr>
      <w:r>
        <w:rPr>
          <w:rFonts w:hint="eastAsia" w:ascii="ＭＳ 明朝" w:hAnsi="ＭＳ 明朝"/>
          <w:sz w:val="20"/>
        </w:rPr>
        <w:t>　　　我が国の全産業分野における事業所及び企業の経済活動の実態を全国的及び地域別に明らかにするとともに、事業所及び企業を調査対象とする各種統計調査の精度向上に資する母集団情報を得ること　を目的とする。</w:t>
      </w:r>
    </w:p>
    <w:p>
      <w:pPr>
        <w:pStyle w:val="0"/>
        <w:jc w:val="left"/>
        <w:rPr>
          <w:rFonts w:hint="default" w:ascii="ＭＳ ゴシック" w:hAnsi="ＭＳ ゴシック" w:eastAsia="ＭＳ ゴシック"/>
          <w:sz w:val="20"/>
        </w:rPr>
      </w:pPr>
    </w:p>
    <w:p>
      <w:pPr>
        <w:pStyle w:val="0"/>
        <w:jc w:val="left"/>
        <w:rPr>
          <w:rFonts w:hint="default" w:ascii="ＭＳ 明朝" w:hAnsi="ＭＳ 明朝"/>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(2) </w:t>
      </w:r>
      <w:r>
        <w:rPr>
          <w:rFonts w:hint="eastAsia" w:ascii="ＭＳ ゴシック" w:hAnsi="ＭＳ ゴシック" w:eastAsia="ＭＳ ゴシック"/>
          <w:sz w:val="20"/>
        </w:rPr>
        <w:t>調査の根拠法令</w:t>
      </w:r>
    </w:p>
    <w:p>
      <w:pPr>
        <w:pStyle w:val="0"/>
        <w:jc w:val="left"/>
        <w:rPr>
          <w:rFonts w:hint="default" w:ascii="ＭＳ 明朝" w:hAnsi="ＭＳ 明朝"/>
          <w:sz w:val="20"/>
        </w:rPr>
      </w:pPr>
      <w:r>
        <w:rPr>
          <w:rFonts w:hint="eastAsia" w:ascii="ＭＳ 明朝" w:hAnsi="ＭＳ 明朝"/>
          <w:sz w:val="20"/>
        </w:rPr>
        <w:t>　　　統計法（平成</w:t>
      </w:r>
      <w:r>
        <w:rPr>
          <w:rFonts w:hint="eastAsia" w:ascii="ＭＳ 明朝" w:hAnsi="ＭＳ 明朝"/>
          <w:sz w:val="20"/>
        </w:rPr>
        <w:t>19</w:t>
      </w:r>
      <w:r>
        <w:rPr>
          <w:rFonts w:hint="eastAsia" w:ascii="ＭＳ 明朝" w:hAnsi="ＭＳ 明朝"/>
          <w:sz w:val="20"/>
        </w:rPr>
        <w:t>年法律第</w:t>
      </w:r>
      <w:r>
        <w:rPr>
          <w:rFonts w:hint="eastAsia" w:ascii="ＭＳ 明朝" w:hAnsi="ＭＳ 明朝"/>
          <w:sz w:val="20"/>
        </w:rPr>
        <w:t>53</w:t>
      </w:r>
      <w:r>
        <w:rPr>
          <w:rFonts w:hint="eastAsia" w:ascii="ＭＳ 明朝" w:hAnsi="ＭＳ 明朝"/>
          <w:sz w:val="20"/>
        </w:rPr>
        <w:t>号）に基づく基幹統計調査として実施。</w:t>
      </w:r>
    </w:p>
    <w:p>
      <w:pPr>
        <w:pStyle w:val="0"/>
        <w:jc w:val="left"/>
        <w:rPr>
          <w:rFonts w:hint="default" w:ascii="ＭＳ 明朝" w:hAnsi="ＭＳ 明朝"/>
          <w:sz w:val="20"/>
        </w:rPr>
      </w:pPr>
    </w:p>
    <w:p>
      <w:pPr>
        <w:pStyle w:val="0"/>
        <w:jc w:val="left"/>
        <w:rPr>
          <w:rFonts w:hint="default" w:ascii="ＭＳ ゴシック" w:hAnsi="ＭＳ ゴシック" w:eastAsia="ＭＳ ゴシック"/>
          <w:sz w:val="20"/>
        </w:rPr>
      </w:pPr>
      <w:r>
        <w:rPr>
          <w:rFonts w:hint="eastAsia" w:ascii="ＭＳ 明朝" w:hAnsi="ＭＳ 明朝"/>
          <w:sz w:val="20"/>
        </w:rPr>
        <w:t>　</w:t>
      </w:r>
      <w:r>
        <w:rPr>
          <w:rFonts w:hint="eastAsia" w:ascii="ＭＳ ゴシック" w:hAnsi="ＭＳ ゴシック" w:eastAsia="ＭＳ ゴシック"/>
          <w:sz w:val="20"/>
        </w:rPr>
        <w:t xml:space="preserve">(3) </w:t>
      </w:r>
      <w:r>
        <w:rPr>
          <w:rFonts w:hint="eastAsia" w:ascii="ＭＳ ゴシック" w:hAnsi="ＭＳ ゴシック" w:eastAsia="ＭＳ ゴシック"/>
          <w:sz w:val="20"/>
        </w:rPr>
        <w:t>調査の期日</w:t>
      </w:r>
    </w:p>
    <w:p>
      <w:pPr>
        <w:pStyle w:val="0"/>
        <w:jc w:val="left"/>
        <w:rPr>
          <w:rFonts w:hint="default" w:ascii="ＭＳ 明朝" w:hAnsi="ＭＳ 明朝"/>
          <w:sz w:val="20"/>
        </w:rPr>
      </w:pPr>
      <w:r>
        <w:rPr>
          <w:rFonts w:hint="eastAsia" w:ascii="ＭＳ ゴシック" w:hAnsi="ＭＳ ゴシック" w:eastAsia="ＭＳ ゴシック"/>
          <w:sz w:val="20"/>
        </w:rPr>
        <w:t>　　　</w:t>
      </w:r>
      <w:r>
        <w:rPr>
          <w:rFonts w:hint="eastAsia" w:ascii="ＭＳ 明朝" w:hAnsi="ＭＳ 明朝"/>
          <w:sz w:val="20"/>
        </w:rPr>
        <w:t>令和３年６月１日現在で実施した。</w:t>
      </w:r>
    </w:p>
    <w:p>
      <w:pPr>
        <w:pStyle w:val="0"/>
        <w:ind w:left="400" w:hanging="400" w:hangingChars="200"/>
        <w:jc w:val="left"/>
        <w:rPr>
          <w:rFonts w:hint="default" w:ascii="ＭＳ 明朝" w:hAnsi="ＭＳ 明朝"/>
          <w:sz w:val="20"/>
        </w:rPr>
      </w:pPr>
      <w:r>
        <w:rPr>
          <w:rFonts w:hint="eastAsia" w:ascii="ＭＳ 明朝" w:hAnsi="ＭＳ 明朝"/>
          <w:sz w:val="20"/>
        </w:rPr>
        <w:t>　　　事業所数、従業者数については令和３年６月１日現在、現金給与総額、製造品出荷額等などの経理事項については令和２年１月から</w:t>
      </w:r>
      <w:r>
        <w:rPr>
          <w:rFonts w:hint="eastAsia" w:ascii="ＭＳ 明朝" w:hAnsi="ＭＳ 明朝"/>
          <w:sz w:val="20"/>
        </w:rPr>
        <w:t>12</w:t>
      </w:r>
      <w:r>
        <w:rPr>
          <w:rFonts w:hint="eastAsia" w:ascii="ＭＳ 明朝" w:hAnsi="ＭＳ 明朝"/>
          <w:sz w:val="20"/>
        </w:rPr>
        <w:t>月までの実績により調査している。</w:t>
      </w:r>
    </w:p>
    <w:p>
      <w:pPr>
        <w:pStyle w:val="0"/>
        <w:jc w:val="left"/>
        <w:rPr>
          <w:rFonts w:hint="default" w:ascii="ＭＳ 明朝" w:hAnsi="ＭＳ 明朝"/>
          <w:sz w:val="20"/>
        </w:rPr>
      </w:pPr>
    </w:p>
    <w:p>
      <w:pPr>
        <w:pStyle w:val="0"/>
        <w:jc w:val="left"/>
        <w:rPr>
          <w:rFonts w:hint="default" w:ascii="ＭＳ ゴシック" w:hAnsi="ＭＳ ゴシック" w:eastAsia="ＭＳ ゴシック"/>
          <w:sz w:val="20"/>
        </w:rPr>
      </w:pPr>
      <w:r>
        <w:rPr>
          <w:rFonts w:hint="eastAsia" w:ascii="ＭＳ 明朝" w:hAnsi="ＭＳ 明朝"/>
          <w:sz w:val="20"/>
        </w:rPr>
        <w:t>　</w:t>
      </w:r>
      <w:r>
        <w:rPr>
          <w:rFonts w:hint="eastAsia" w:ascii="ＭＳ ゴシック" w:hAnsi="ＭＳ ゴシック" w:eastAsia="ＭＳ ゴシック"/>
          <w:sz w:val="20"/>
        </w:rPr>
        <w:t xml:space="preserve">(4) </w:t>
      </w:r>
      <w:r>
        <w:rPr>
          <w:rFonts w:hint="eastAsia" w:ascii="ＭＳ ゴシック" w:hAnsi="ＭＳ ゴシック" w:eastAsia="ＭＳ ゴシック"/>
          <w:sz w:val="20"/>
        </w:rPr>
        <w:t>調査の対象</w:t>
      </w:r>
    </w:p>
    <w:p>
      <w:pPr>
        <w:pStyle w:val="0"/>
        <w:ind w:left="400" w:hanging="400" w:hangingChars="200"/>
        <w:jc w:val="left"/>
        <w:rPr>
          <w:rFonts w:hint="default" w:ascii="ＭＳ 明朝" w:hAnsi="ＭＳ 明朝"/>
          <w:sz w:val="20"/>
        </w:rPr>
      </w:pPr>
      <w:r>
        <w:rPr>
          <w:rFonts w:hint="eastAsia" w:ascii="ＭＳ ゴシック" w:hAnsi="ＭＳ ゴシック" w:eastAsia="ＭＳ ゴシック"/>
          <w:sz w:val="20"/>
        </w:rPr>
        <w:t>　　　</w:t>
      </w:r>
      <w:r>
        <w:rPr>
          <w:rFonts w:hint="eastAsia" w:ascii="ＭＳ 明朝" w:hAnsi="ＭＳ 明朝"/>
          <w:sz w:val="20"/>
        </w:rPr>
        <w:t>日本標準産業分類に掲げる産業に属する事業所のうち、以下に掲げる事業所、国及び地方公共団体の事業所を除く事業所</w:t>
      </w:r>
    </w:p>
    <w:p>
      <w:pPr>
        <w:pStyle w:val="0"/>
        <w:ind w:left="400" w:hanging="400" w:hangingChars="200"/>
        <w:jc w:val="left"/>
        <w:rPr>
          <w:rFonts w:hint="default" w:ascii="ＭＳ 明朝" w:hAnsi="ＭＳ 明朝"/>
          <w:sz w:val="20"/>
        </w:rPr>
      </w:pPr>
      <w:r>
        <w:rPr>
          <w:rFonts w:hint="eastAsia" w:ascii="ＭＳ 明朝" w:hAnsi="ＭＳ 明朝"/>
          <w:sz w:val="20"/>
        </w:rPr>
        <w:t>　　・大分類Ａ－「農業・林業」に属する個人経営の事業所</w:t>
      </w:r>
    </w:p>
    <w:p>
      <w:pPr>
        <w:pStyle w:val="0"/>
        <w:ind w:left="400" w:hanging="400" w:hangingChars="200"/>
        <w:jc w:val="left"/>
        <w:rPr>
          <w:rFonts w:hint="default" w:ascii="ＭＳ 明朝" w:hAnsi="ＭＳ 明朝"/>
          <w:sz w:val="20"/>
        </w:rPr>
      </w:pPr>
      <w:r>
        <w:rPr>
          <w:rFonts w:hint="eastAsia" w:ascii="ＭＳ 明朝" w:hAnsi="ＭＳ 明朝"/>
          <w:sz w:val="20"/>
        </w:rPr>
        <w:t>　　・大分類Ｂ－「漁業」に属する個人経営の事業所</w:t>
      </w:r>
    </w:p>
    <w:p>
      <w:pPr>
        <w:pStyle w:val="0"/>
        <w:ind w:left="400" w:hanging="400" w:hangingChars="200"/>
        <w:jc w:val="left"/>
        <w:rPr>
          <w:rFonts w:hint="default" w:ascii="ＭＳ 明朝" w:hAnsi="ＭＳ 明朝"/>
          <w:sz w:val="20"/>
        </w:rPr>
      </w:pPr>
      <w:r>
        <w:rPr>
          <w:rFonts w:hint="eastAsia" w:ascii="ＭＳ 明朝" w:hAnsi="ＭＳ 明朝"/>
          <w:sz w:val="20"/>
        </w:rPr>
        <w:t>　　・大分類Ｎ－「生活関連サービス業、娯楽業」のうち、小分類</w:t>
      </w:r>
      <w:r>
        <w:rPr>
          <w:rFonts w:hint="eastAsia" w:ascii="ＭＳ 明朝" w:hAnsi="ＭＳ 明朝"/>
          <w:sz w:val="20"/>
        </w:rPr>
        <w:t>792</w:t>
      </w:r>
      <w:r>
        <w:rPr>
          <w:rFonts w:hint="eastAsia" w:ascii="ＭＳ 明朝" w:hAnsi="ＭＳ 明朝"/>
          <w:sz w:val="20"/>
        </w:rPr>
        <w:t>－家事サービス業に属する事業所</w:t>
      </w:r>
    </w:p>
    <w:p>
      <w:pPr>
        <w:pStyle w:val="0"/>
        <w:ind w:left="400" w:hanging="400" w:hangingChars="200"/>
        <w:jc w:val="left"/>
        <w:rPr>
          <w:rFonts w:hint="default" w:ascii="ＭＳ 明朝" w:hAnsi="ＭＳ 明朝"/>
          <w:sz w:val="20"/>
        </w:rPr>
      </w:pPr>
      <w:r>
        <w:rPr>
          <w:rFonts w:hint="eastAsia" w:ascii="ＭＳ 明朝" w:hAnsi="ＭＳ 明朝"/>
          <w:sz w:val="20"/>
        </w:rPr>
        <w:t>　　・大分類Ｒ－「サービス業（他に分類されないもの）」のうち、中分類</w:t>
      </w:r>
      <w:r>
        <w:rPr>
          <w:rFonts w:hint="eastAsia" w:ascii="ＭＳ 明朝" w:hAnsi="ＭＳ 明朝"/>
          <w:sz w:val="20"/>
        </w:rPr>
        <w:t>96</w:t>
      </w:r>
      <w:r>
        <w:rPr>
          <w:rFonts w:hint="eastAsia" w:ascii="ＭＳ 明朝" w:hAnsi="ＭＳ 明朝"/>
          <w:sz w:val="20"/>
        </w:rPr>
        <w:t>－外国公務に属する事業所</w:t>
      </w:r>
    </w:p>
    <w:p>
      <w:pPr>
        <w:pStyle w:val="0"/>
        <w:jc w:val="left"/>
        <w:rPr>
          <w:rFonts w:hint="default" w:ascii="ＭＳ 明朝" w:hAnsi="ＭＳ 明朝"/>
          <w:sz w:val="20"/>
        </w:rPr>
      </w:pPr>
    </w:p>
    <w:p>
      <w:pPr>
        <w:pStyle w:val="0"/>
        <w:jc w:val="left"/>
        <w:rPr>
          <w:rFonts w:hint="default" w:ascii="ＭＳ ゴシック" w:hAnsi="ＭＳ ゴシック" w:eastAsia="ＭＳ ゴシック"/>
          <w:sz w:val="20"/>
        </w:rPr>
      </w:pPr>
      <w:r>
        <w:rPr>
          <w:rFonts w:hint="eastAsia" w:ascii="ＭＳ 明朝" w:hAnsi="ＭＳ 明朝"/>
          <w:sz w:val="20"/>
        </w:rPr>
        <w:t>　</w:t>
      </w:r>
      <w:r>
        <w:rPr>
          <w:rFonts w:hint="eastAsia" w:ascii="ＭＳ ゴシック" w:hAnsi="ＭＳ ゴシック" w:eastAsia="ＭＳ ゴシック"/>
          <w:sz w:val="20"/>
        </w:rPr>
        <w:t xml:space="preserve">(5) </w:t>
      </w:r>
      <w:r>
        <w:rPr>
          <w:rFonts w:hint="eastAsia" w:ascii="ＭＳ ゴシック" w:hAnsi="ＭＳ ゴシック" w:eastAsia="ＭＳ ゴシック"/>
          <w:sz w:val="20"/>
        </w:rPr>
        <w:t>調査の方法</w:t>
      </w:r>
    </w:p>
    <w:p>
      <w:pPr>
        <w:pStyle w:val="0"/>
        <w:jc w:val="left"/>
        <w:rPr>
          <w:rFonts w:hint="default" w:ascii="ＭＳ 明朝" w:hAnsi="ＭＳ 明朝"/>
          <w:sz w:val="20"/>
        </w:rPr>
      </w:pPr>
      <w:r>
        <w:rPr>
          <w:rFonts w:hint="eastAsia" w:ascii="ＭＳ ゴシック" w:hAnsi="ＭＳ ゴシック" w:eastAsia="ＭＳ ゴシック"/>
          <w:sz w:val="20"/>
        </w:rPr>
        <w:t>　</w:t>
      </w:r>
      <w:r>
        <w:rPr>
          <w:rFonts w:hint="eastAsia" w:ascii="ＭＳ 明朝" w:hAnsi="ＭＳ 明朝"/>
          <w:sz w:val="20"/>
        </w:rPr>
        <w:t>　ア　調査員調査</w:t>
      </w:r>
    </w:p>
    <w:p>
      <w:pPr>
        <w:pStyle w:val="0"/>
        <w:ind w:left="600" w:hanging="600" w:hangingChars="300"/>
        <w:jc w:val="left"/>
        <w:rPr>
          <w:rFonts w:hint="default" w:ascii="ＭＳ 明朝" w:hAnsi="ＭＳ 明朝"/>
          <w:sz w:val="20"/>
        </w:rPr>
      </w:pPr>
      <w:r>
        <w:rPr>
          <w:rFonts w:hint="eastAsia" w:ascii="ＭＳ 明朝" w:hAnsi="ＭＳ 明朝"/>
          <w:sz w:val="20"/>
        </w:rPr>
        <w:t>　　　　原則、都道府県知事が任命した調査員が事業所に調査票を配布し、インターネットによる回答又は調査員が調査票を回収する方法により行った。</w:t>
      </w:r>
    </w:p>
    <w:p>
      <w:pPr>
        <w:pStyle w:val="0"/>
        <w:ind w:left="630" w:leftChars="300" w:firstLine="200" w:firstLineChars="10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　　イ　直轄調査</w:t>
      </w:r>
    </w:p>
    <w:p>
      <w:pPr>
        <w:pStyle w:val="0"/>
        <w:ind w:left="600" w:hanging="600" w:hangingChars="300"/>
        <w:jc w:val="left"/>
        <w:rPr>
          <w:rFonts w:hint="default" w:ascii="ＭＳ 明朝" w:hAnsi="ＭＳ 明朝"/>
          <w:sz w:val="20"/>
        </w:rPr>
      </w:pPr>
      <w:r>
        <w:rPr>
          <w:rFonts w:hint="eastAsia" w:ascii="ＭＳ 明朝" w:hAnsi="ＭＳ 明朝"/>
          <w:sz w:val="20"/>
        </w:rPr>
        <w:t>　　　　独立行政法人統計センター及び国が一括して契約する民間事業者が調査票の配布・回収を行い、本社一括回答する際の報告者である本所事業所、特定の単独事業所及び外国の会社の事業所がインターネットによる回答又は郵送で回答する方法により行った。</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　</w:t>
      </w:r>
      <w:r>
        <w:rPr>
          <w:rFonts w:hint="eastAsia" w:ascii="ＭＳ ゴシック" w:hAnsi="ＭＳ ゴシック" w:eastAsia="ＭＳ ゴシック"/>
          <w:sz w:val="20"/>
        </w:rPr>
        <w:t xml:space="preserve">(6) </w:t>
      </w:r>
      <w:r>
        <w:rPr>
          <w:rFonts w:hint="eastAsia" w:ascii="ＭＳ ゴシック" w:hAnsi="ＭＳ ゴシック" w:eastAsia="ＭＳ ゴシック"/>
          <w:sz w:val="20"/>
        </w:rPr>
        <w:t>調査項目</w:t>
      </w:r>
    </w:p>
    <w:p>
      <w:pPr>
        <w:pStyle w:val="0"/>
        <w:jc w:val="left"/>
        <w:rPr>
          <w:rFonts w:hint="default" w:ascii="ＭＳ 明朝" w:hAnsi="ＭＳ 明朝"/>
          <w:sz w:val="20"/>
        </w:rPr>
      </w:pPr>
      <w:r>
        <w:rPr>
          <w:rFonts w:hint="eastAsia" w:ascii="ＭＳ 明朝" w:hAnsi="ＭＳ 明朝"/>
          <w:sz w:val="20"/>
        </w:rPr>
        <w:t>　　　巻末調査票記載のとおり</w:t>
      </w: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２　集計方法について</w:t>
      </w:r>
    </w:p>
    <w:p>
      <w:pPr>
        <w:pStyle w:val="0"/>
        <w:ind w:left="400" w:hanging="400" w:hangingChars="2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(1) </w:t>
      </w:r>
      <w:r>
        <w:rPr>
          <w:rFonts w:hint="eastAsia" w:ascii="ＭＳ 明朝" w:hAnsi="ＭＳ 明朝"/>
          <w:sz w:val="20"/>
        </w:rPr>
        <w:t>この報告書は、令和３年６月１日現在で総務省及び経済産業省が実施した「令和３年経済センサス‐活動調査」（以下「３年活動調査」という。）の製造業に係る調査結果について、三条市が独自に集計、分析したものである。</w:t>
      </w:r>
    </w:p>
    <w:p>
      <w:pPr>
        <w:pStyle w:val="0"/>
        <w:ind w:left="400" w:hanging="400" w:hangingChars="200"/>
        <w:jc w:val="left"/>
        <w:rPr>
          <w:rFonts w:hint="default" w:ascii="ＭＳ 明朝" w:hAnsi="ＭＳ 明朝"/>
          <w:sz w:val="20"/>
        </w:rPr>
      </w:pPr>
      <w:r>
        <w:rPr>
          <w:rFonts w:hint="eastAsia" w:ascii="ＭＳ 明朝" w:hAnsi="ＭＳ 明朝"/>
          <w:sz w:val="20"/>
        </w:rPr>
        <w:t>　　　したがって、総務省及び経済産業省が公表する数値とは異なる場合がある。</w:t>
      </w:r>
    </w:p>
    <w:p>
      <w:pPr>
        <w:pStyle w:val="0"/>
        <w:ind w:left="430" w:leftChars="205" w:firstLine="200" w:firstLineChars="100"/>
        <w:jc w:val="left"/>
        <w:rPr>
          <w:rFonts w:hint="default" w:ascii="ＭＳ 明朝" w:hAnsi="ＭＳ 明朝"/>
          <w:sz w:val="20"/>
        </w:rPr>
      </w:pPr>
    </w:p>
    <w:p>
      <w:pPr>
        <w:pStyle w:val="0"/>
        <w:ind w:left="400" w:hanging="400" w:hangingChars="2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(2) </w:t>
      </w:r>
      <w:r>
        <w:rPr>
          <w:rFonts w:hint="eastAsia" w:ascii="ＭＳ 明朝" w:hAnsi="ＭＳ 明朝"/>
          <w:sz w:val="20"/>
        </w:rPr>
        <w:t>この報告書は、製造業について３年活動調査の調査結果のうち、以下の全てに該当する製造事業所（以下「事業所」という。）について集計したものである。</w:t>
      </w:r>
    </w:p>
    <w:p>
      <w:pPr>
        <w:pStyle w:val="0"/>
        <w:ind w:left="400" w:hanging="400" w:hangingChars="200"/>
        <w:jc w:val="left"/>
        <w:rPr>
          <w:rFonts w:hint="default" w:ascii="ＭＳ 明朝" w:hAnsi="ＭＳ 明朝"/>
          <w:sz w:val="20"/>
        </w:rPr>
      </w:pPr>
      <w:r>
        <w:rPr>
          <w:rFonts w:hint="eastAsia" w:ascii="ＭＳ 明朝" w:hAnsi="ＭＳ 明朝"/>
          <w:sz w:val="20"/>
        </w:rPr>
        <w:t>　　・個人経営を除く事業所であること</w:t>
      </w:r>
    </w:p>
    <w:p>
      <w:pPr>
        <w:pStyle w:val="0"/>
        <w:ind w:left="400" w:hanging="400" w:hangingChars="200"/>
        <w:jc w:val="left"/>
        <w:rPr>
          <w:rFonts w:hint="default" w:ascii="ＭＳ 明朝" w:hAnsi="ＭＳ 明朝"/>
          <w:sz w:val="20"/>
        </w:rPr>
      </w:pPr>
      <w:r>
        <w:rPr>
          <w:rFonts w:hint="eastAsia" w:ascii="ＭＳ 明朝" w:hAnsi="ＭＳ 明朝"/>
          <w:sz w:val="20"/>
        </w:rPr>
        <w:t>　　・従業者４人以上の事業所であること</w:t>
      </w:r>
    </w:p>
    <w:p>
      <w:pPr>
        <w:pStyle w:val="0"/>
        <w:ind w:left="400" w:hanging="400" w:hangingChars="200"/>
        <w:jc w:val="left"/>
        <w:rPr>
          <w:rFonts w:hint="default" w:ascii="ＭＳ 明朝" w:hAnsi="ＭＳ 明朝"/>
          <w:sz w:val="20"/>
        </w:rPr>
      </w:pPr>
      <w:r>
        <w:rPr>
          <w:rFonts w:hint="eastAsia" w:ascii="ＭＳ 明朝" w:hAnsi="ＭＳ 明朝"/>
          <w:sz w:val="20"/>
        </w:rPr>
        <w:t>　　・管理、補助的経済活動のみを行う事業所ではないこと</w:t>
      </w:r>
    </w:p>
    <w:p>
      <w:pPr>
        <w:pStyle w:val="0"/>
        <w:ind w:left="400" w:hanging="400" w:hangingChars="200"/>
        <w:jc w:val="left"/>
        <w:rPr>
          <w:rFonts w:hint="default" w:ascii="ＭＳ 明朝" w:hAnsi="ＭＳ 明朝"/>
          <w:sz w:val="20"/>
        </w:rPr>
      </w:pPr>
      <w:r>
        <w:rPr>
          <w:rFonts w:hint="eastAsia" w:ascii="ＭＳ 明朝" w:hAnsi="ＭＳ 明朝"/>
          <w:sz w:val="20"/>
        </w:rPr>
        <w:t>　　・製造品目別に出荷額が得られた事業所であること</w:t>
      </w:r>
    </w:p>
    <w:p>
      <w:pPr>
        <w:pStyle w:val="0"/>
        <w:ind w:left="400" w:hanging="400" w:hangingChars="200"/>
        <w:jc w:val="left"/>
        <w:rPr>
          <w:rFonts w:hint="default" w:ascii="ＭＳ 明朝" w:hAnsi="ＭＳ 明朝"/>
          <w:sz w:val="20"/>
        </w:rPr>
      </w:pPr>
      <w:r>
        <w:rPr>
          <w:rFonts w:hint="eastAsia" w:ascii="ＭＳ 明朝" w:hAnsi="ＭＳ 明朝"/>
          <w:sz w:val="20"/>
        </w:rPr>
        <w:t>　　　「経済センサス‐活動調査」は全産業を対象として調査を行い、製造業に関する結果を集計したものであり、製造業のみを対象として行っている「工業統計調査」とは調査方法が異なることから過去の結果との比較には注意が必要である。</w:t>
      </w:r>
    </w:p>
    <w:p>
      <w:pPr>
        <w:pStyle w:val="0"/>
        <w:jc w:val="left"/>
        <w:rPr>
          <w:rFonts w:hint="default" w:ascii="ＭＳ 明朝" w:hAnsi="ＭＳ 明朝"/>
          <w:sz w:val="20"/>
        </w:rPr>
      </w:pPr>
    </w:p>
    <w:p>
      <w:pPr>
        <w:pStyle w:val="0"/>
        <w:ind w:left="400" w:hanging="400" w:hangingChars="2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(3) </w:t>
      </w:r>
      <w:r>
        <w:rPr>
          <w:rFonts w:hint="eastAsia" w:ascii="ＭＳ 明朝" w:hAnsi="ＭＳ 明朝"/>
          <w:sz w:val="20"/>
        </w:rPr>
        <w:t>この報告書において、下線付きの年次の数値は「経済センサス‐活動調査」（以下「活動調査」という。）、その他の年次の数値は「工業統計調査」（以下「工業統計」という。）の数値である。</w:t>
      </w:r>
    </w:p>
    <w:p>
      <w:pPr>
        <w:pStyle w:val="0"/>
        <w:ind w:left="400" w:hanging="400" w:hangingChars="200"/>
        <w:jc w:val="left"/>
        <w:rPr>
          <w:rFonts w:hint="default" w:ascii="ＭＳ 明朝" w:hAnsi="ＭＳ 明朝"/>
          <w:sz w:val="20"/>
        </w:rPr>
      </w:pPr>
      <w:r>
        <w:rPr>
          <w:rFonts w:hint="eastAsia" w:ascii="ＭＳ 明朝" w:hAnsi="ＭＳ 明朝"/>
          <w:sz w:val="20"/>
        </w:rPr>
        <w:t>　　　各年次に実施した統計調査名とそれぞれの調査時点及び調査期間は以下のとおり</w:t>
      </w:r>
    </w:p>
    <w:tbl>
      <w:tblPr>
        <w:tblStyle w:val="33"/>
        <w:tblW w:w="0" w:type="auto"/>
        <w:tblInd w:w="108" w:type="dxa"/>
        <w:tblLayout w:type="fixed"/>
        <w:tblLook w:firstRow="1" w:lastRow="0" w:firstColumn="1" w:lastColumn="0" w:noHBand="0" w:noVBand="1" w:val="04A0"/>
      </w:tblPr>
      <w:tblGrid>
        <w:gridCol w:w="3348"/>
        <w:gridCol w:w="2147"/>
        <w:gridCol w:w="1080"/>
        <w:gridCol w:w="1980"/>
        <w:gridCol w:w="1007"/>
      </w:tblGrid>
      <w:tr>
        <w:trPr>
          <w:trHeight w:val="342" w:hRule="atLeast"/>
        </w:trPr>
        <w:tc>
          <w:tcPr>
            <w:tcW w:w="3348" w:type="dxa"/>
            <w:vMerge w:val="restart"/>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統計調査名</w:t>
            </w:r>
          </w:p>
        </w:tc>
        <w:tc>
          <w:tcPr>
            <w:tcW w:w="3227" w:type="dxa"/>
            <w:gridSpan w:val="2"/>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経理外項目</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（事業所数、従業者数）</w:t>
            </w:r>
          </w:p>
        </w:tc>
        <w:tc>
          <w:tcPr>
            <w:tcW w:w="2987" w:type="dxa"/>
            <w:gridSpan w:val="2"/>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経理項目</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（製造品出荷額等、付加価値額）</w:t>
            </w:r>
          </w:p>
        </w:tc>
      </w:tr>
      <w:tr>
        <w:trPr/>
        <w:tc>
          <w:tcPr>
            <w:tcW w:w="3348" w:type="dxa"/>
            <w:vMerge w:val="continue"/>
            <w:vAlign w:val="center"/>
          </w:tcPr>
          <w:p>
            <w:pPr>
              <w:pStyle w:val="0"/>
              <w:rPr>
                <w:rFonts w:hint="default"/>
              </w:rPr>
            </w:pPr>
          </w:p>
        </w:tc>
        <w:tc>
          <w:tcPr>
            <w:tcW w:w="2147"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調査時点</w:t>
            </w:r>
          </w:p>
        </w:tc>
        <w:tc>
          <w:tcPr>
            <w:tcW w:w="1080"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表示</w:t>
            </w:r>
          </w:p>
        </w:tc>
        <w:tc>
          <w:tcPr>
            <w:tcW w:w="1980"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調査期間</w:t>
            </w:r>
          </w:p>
        </w:tc>
        <w:tc>
          <w:tcPr>
            <w:tcW w:w="1007"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表示</w:t>
            </w:r>
          </w:p>
        </w:tc>
      </w:tr>
      <w:tr>
        <w:trPr/>
        <w:tc>
          <w:tcPr>
            <w:tcW w:w="3348"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6"/>
              </w:rPr>
              <w:t>平成</w:t>
            </w:r>
            <w:r>
              <w:rPr>
                <w:rFonts w:hint="eastAsia" w:ascii="ＭＳ ゴシック" w:hAnsi="ＭＳ ゴシック" w:eastAsia="ＭＳ ゴシック"/>
                <w:sz w:val="16"/>
              </w:rPr>
              <w:t>24</w:t>
            </w:r>
            <w:r>
              <w:rPr>
                <w:rFonts w:hint="eastAsia" w:ascii="ＭＳ ゴシック" w:hAnsi="ＭＳ ゴシック" w:eastAsia="ＭＳ ゴシック"/>
                <w:sz w:val="16"/>
              </w:rPr>
              <w:t>年</w:t>
            </w:r>
            <w:r>
              <w:rPr>
                <w:rFonts w:hint="eastAsia" w:ascii="ＭＳ ゴシック" w:hAnsi="ＭＳ ゴシック" w:eastAsia="ＭＳ ゴシック"/>
                <w:sz w:val="16"/>
              </w:rPr>
              <w:t>(2012</w:t>
            </w:r>
            <w:r>
              <w:rPr>
                <w:rFonts w:hint="eastAsia" w:ascii="ＭＳ ゴシック" w:hAnsi="ＭＳ ゴシック" w:eastAsia="ＭＳ ゴシック"/>
                <w:sz w:val="16"/>
              </w:rPr>
              <w:t>年</w:t>
            </w:r>
            <w:r>
              <w:rPr>
                <w:rFonts w:hint="eastAsia" w:ascii="ＭＳ ゴシック" w:hAnsi="ＭＳ ゴシック" w:eastAsia="ＭＳ ゴシック"/>
                <w:sz w:val="16"/>
              </w:rPr>
              <w:t>)</w:t>
            </w:r>
            <w:r>
              <w:rPr>
                <w:rFonts w:hint="eastAsia" w:ascii="ＭＳ ゴシック" w:hAnsi="ＭＳ ゴシック" w:eastAsia="ＭＳ ゴシック"/>
                <w:sz w:val="16"/>
              </w:rPr>
              <w:t>経済センサス‐活動調査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24</w:t>
            </w:r>
            <w:r>
              <w:rPr>
                <w:rFonts w:hint="eastAsia" w:ascii="ＭＳ ゴシック" w:hAnsi="ＭＳ ゴシック" w:eastAsia="ＭＳ ゴシック"/>
                <w:sz w:val="18"/>
              </w:rPr>
              <w:t>年２月１日現在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u w:val="single" w:color="auto"/>
              </w:rPr>
              <w:t>平成</w:t>
            </w:r>
            <w:r>
              <w:rPr>
                <w:rFonts w:hint="eastAsia" w:ascii="ＭＳ ゴシック" w:hAnsi="ＭＳ ゴシック" w:eastAsia="ＭＳ ゴシック"/>
                <w:sz w:val="18"/>
                <w:u w:val="single" w:color="auto"/>
              </w:rPr>
              <w:t>23</w:t>
            </w:r>
            <w:r>
              <w:rPr>
                <w:rFonts w:hint="eastAsia" w:ascii="ＭＳ ゴシック" w:hAnsi="ＭＳ ゴシック" w:eastAsia="ＭＳ ゴシック"/>
                <w:sz w:val="18"/>
                <w:u w:val="single" w:color="auto"/>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23</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平成</w:t>
            </w:r>
            <w:r>
              <w:rPr>
                <w:rFonts w:hint="eastAsia" w:ascii="ＭＳ ゴシック" w:hAnsi="ＭＳ ゴシック" w:eastAsia="ＭＳ ゴシック"/>
                <w:sz w:val="18"/>
                <w:u w:val="single" w:color="auto"/>
              </w:rPr>
              <w:t>23</w:t>
            </w:r>
            <w:r>
              <w:rPr>
                <w:rFonts w:hint="eastAsia" w:ascii="ＭＳ ゴシック" w:hAnsi="ＭＳ ゴシック" w:eastAsia="ＭＳ ゴシック"/>
                <w:sz w:val="18"/>
                <w:u w:val="single" w:color="auto"/>
              </w:rPr>
              <w:t>年</w:t>
            </w:r>
          </w:p>
        </w:tc>
      </w:tr>
      <w:tr>
        <w:trPr/>
        <w:tc>
          <w:tcPr>
            <w:tcW w:w="3348"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24</w:t>
            </w:r>
            <w:r>
              <w:rPr>
                <w:rFonts w:hint="eastAsia" w:ascii="ＭＳ ゴシック" w:hAnsi="ＭＳ ゴシック" w:eastAsia="ＭＳ ゴシック"/>
                <w:sz w:val="18"/>
              </w:rPr>
              <w:t>年</w:t>
            </w:r>
            <w:r>
              <w:rPr>
                <w:rFonts w:hint="eastAsia" w:ascii="ＭＳ ゴシック" w:hAnsi="ＭＳ ゴシック" w:eastAsia="ＭＳ ゴシック"/>
                <w:sz w:val="18"/>
              </w:rPr>
              <w:t>(2012</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24</w:t>
            </w:r>
            <w:r>
              <w:rPr>
                <w:rFonts w:hint="eastAsia" w:ascii="ＭＳ ゴシック" w:hAnsi="ＭＳ ゴシック" w:eastAsia="ＭＳ ゴシック"/>
                <w:sz w:val="18"/>
              </w:rPr>
              <w:t>年</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r>
              <w:rPr>
                <w:rFonts w:hint="eastAsia" w:ascii="ＭＳ ゴシック" w:hAnsi="ＭＳ ゴシック" w:eastAsia="ＭＳ ゴシック"/>
                <w:sz w:val="18"/>
              </w:rPr>
              <w:t>31</w:t>
            </w:r>
            <w:r>
              <w:rPr>
                <w:rFonts w:hint="eastAsia" w:ascii="ＭＳ ゴシック" w:hAnsi="ＭＳ ゴシック" w:eastAsia="ＭＳ ゴシック"/>
                <w:sz w:val="18"/>
              </w:rPr>
              <w:t>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24</w:t>
            </w:r>
            <w:r>
              <w:rPr>
                <w:rFonts w:hint="eastAsia" w:ascii="ＭＳ ゴシック" w:hAnsi="ＭＳ ゴシック" w:eastAsia="ＭＳ ゴシック"/>
                <w:sz w:val="18"/>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24</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24</w:t>
            </w:r>
            <w:r>
              <w:rPr>
                <w:rFonts w:hint="eastAsia" w:ascii="ＭＳ ゴシック" w:hAnsi="ＭＳ ゴシック" w:eastAsia="ＭＳ ゴシック"/>
                <w:sz w:val="18"/>
              </w:rPr>
              <w:t>年</w:t>
            </w:r>
          </w:p>
        </w:tc>
      </w:tr>
      <w:tr>
        <w:trPr/>
        <w:tc>
          <w:tcPr>
            <w:tcW w:w="3348"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25</w:t>
            </w:r>
            <w:r>
              <w:rPr>
                <w:rFonts w:hint="eastAsia" w:ascii="ＭＳ ゴシック" w:hAnsi="ＭＳ ゴシック" w:eastAsia="ＭＳ ゴシック"/>
                <w:sz w:val="18"/>
              </w:rPr>
              <w:t>年</w:t>
            </w:r>
            <w:r>
              <w:rPr>
                <w:rFonts w:hint="eastAsia" w:ascii="ＭＳ ゴシック" w:hAnsi="ＭＳ ゴシック" w:eastAsia="ＭＳ ゴシック"/>
                <w:sz w:val="18"/>
              </w:rPr>
              <w:t>(2013</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25</w:t>
            </w:r>
            <w:r>
              <w:rPr>
                <w:rFonts w:hint="eastAsia" w:ascii="ＭＳ ゴシック" w:hAnsi="ＭＳ ゴシック" w:eastAsia="ＭＳ ゴシック"/>
                <w:sz w:val="18"/>
              </w:rPr>
              <w:t>年</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r>
              <w:rPr>
                <w:rFonts w:hint="eastAsia" w:ascii="ＭＳ ゴシック" w:hAnsi="ＭＳ ゴシック" w:eastAsia="ＭＳ ゴシック"/>
                <w:sz w:val="18"/>
              </w:rPr>
              <w:t>31</w:t>
            </w:r>
            <w:r>
              <w:rPr>
                <w:rFonts w:hint="eastAsia" w:ascii="ＭＳ ゴシック" w:hAnsi="ＭＳ ゴシック" w:eastAsia="ＭＳ ゴシック"/>
                <w:sz w:val="18"/>
              </w:rPr>
              <w:t>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25</w:t>
            </w:r>
            <w:r>
              <w:rPr>
                <w:rFonts w:hint="eastAsia" w:ascii="ＭＳ ゴシック" w:hAnsi="ＭＳ ゴシック" w:eastAsia="ＭＳ ゴシック"/>
                <w:sz w:val="18"/>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25</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25</w:t>
            </w:r>
            <w:r>
              <w:rPr>
                <w:rFonts w:hint="eastAsia" w:ascii="ＭＳ ゴシック" w:hAnsi="ＭＳ ゴシック" w:eastAsia="ＭＳ ゴシック"/>
                <w:sz w:val="18"/>
              </w:rPr>
              <w:t>年</w:t>
            </w:r>
          </w:p>
        </w:tc>
      </w:tr>
      <w:tr>
        <w:trPr/>
        <w:tc>
          <w:tcPr>
            <w:tcW w:w="3348"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w:t>
            </w:r>
            <w:r>
              <w:rPr>
                <w:rFonts w:hint="eastAsia" w:ascii="ＭＳ ゴシック" w:hAnsi="ＭＳ ゴシック" w:eastAsia="ＭＳ ゴシック"/>
                <w:sz w:val="18"/>
              </w:rPr>
              <w:t>(2014</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r>
              <w:rPr>
                <w:rFonts w:hint="eastAsia" w:ascii="ＭＳ ゴシック" w:hAnsi="ＭＳ ゴシック" w:eastAsia="ＭＳ ゴシック"/>
                <w:sz w:val="18"/>
              </w:rPr>
              <w:t>31</w:t>
            </w:r>
            <w:r>
              <w:rPr>
                <w:rFonts w:hint="eastAsia" w:ascii="ＭＳ ゴシック" w:hAnsi="ＭＳ ゴシック" w:eastAsia="ＭＳ ゴシック"/>
                <w:sz w:val="18"/>
              </w:rPr>
              <w:t>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w:t>
            </w:r>
          </w:p>
        </w:tc>
      </w:tr>
      <w:tr>
        <w:trPr/>
        <w:tc>
          <w:tcPr>
            <w:tcW w:w="3348" w:type="dxa"/>
            <w:vAlign w:val="center"/>
          </w:tcPr>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平成</w:t>
            </w:r>
            <w:r>
              <w:rPr>
                <w:rFonts w:hint="eastAsia" w:ascii="ＭＳ ゴシック" w:hAnsi="ＭＳ ゴシック" w:eastAsia="ＭＳ ゴシック"/>
                <w:sz w:val="16"/>
              </w:rPr>
              <w:t>28</w:t>
            </w:r>
            <w:r>
              <w:rPr>
                <w:rFonts w:hint="eastAsia" w:ascii="ＭＳ ゴシック" w:hAnsi="ＭＳ ゴシック" w:eastAsia="ＭＳ ゴシック"/>
                <w:sz w:val="16"/>
              </w:rPr>
              <w:t>年</w:t>
            </w:r>
            <w:r>
              <w:rPr>
                <w:rFonts w:hint="eastAsia" w:ascii="ＭＳ ゴシック" w:hAnsi="ＭＳ ゴシック" w:eastAsia="ＭＳ ゴシック"/>
                <w:sz w:val="16"/>
              </w:rPr>
              <w:t>(2016</w:t>
            </w:r>
            <w:r>
              <w:rPr>
                <w:rFonts w:hint="eastAsia" w:ascii="ＭＳ ゴシック" w:hAnsi="ＭＳ ゴシック" w:eastAsia="ＭＳ ゴシック"/>
                <w:sz w:val="16"/>
              </w:rPr>
              <w:t>年</w:t>
            </w:r>
            <w:r>
              <w:rPr>
                <w:rFonts w:hint="eastAsia" w:ascii="ＭＳ ゴシック" w:hAnsi="ＭＳ ゴシック" w:eastAsia="ＭＳ ゴシック"/>
                <w:sz w:val="16"/>
              </w:rPr>
              <w:t>)</w:t>
            </w:r>
            <w:r>
              <w:rPr>
                <w:rFonts w:hint="eastAsia" w:ascii="ＭＳ ゴシック" w:hAnsi="ＭＳ ゴシック" w:eastAsia="ＭＳ ゴシック"/>
                <w:sz w:val="16"/>
              </w:rPr>
              <w:t>経済センサス‐活動調査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28</w:t>
            </w:r>
            <w:r>
              <w:rPr>
                <w:rFonts w:hint="eastAsia" w:ascii="ＭＳ ゴシック" w:hAnsi="ＭＳ ゴシック" w:eastAsia="ＭＳ ゴシック"/>
                <w:sz w:val="18"/>
              </w:rPr>
              <w:t>年６月１日現在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u w:val="single" w:color="auto"/>
              </w:rPr>
              <w:t>平成</w:t>
            </w:r>
            <w:r>
              <w:rPr>
                <w:rFonts w:hint="eastAsia" w:ascii="ＭＳ ゴシック" w:hAnsi="ＭＳ ゴシック" w:eastAsia="ＭＳ ゴシック"/>
                <w:sz w:val="18"/>
                <w:u w:val="single" w:color="auto"/>
              </w:rPr>
              <w:t>28</w:t>
            </w:r>
            <w:r>
              <w:rPr>
                <w:rFonts w:hint="eastAsia" w:ascii="ＭＳ ゴシック" w:hAnsi="ＭＳ ゴシック" w:eastAsia="ＭＳ ゴシック"/>
                <w:sz w:val="18"/>
                <w:u w:val="single" w:color="auto"/>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27</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u w:val="single" w:color="auto"/>
              </w:rPr>
              <w:t>平成</w:t>
            </w:r>
            <w:r>
              <w:rPr>
                <w:rFonts w:hint="eastAsia" w:ascii="ＭＳ ゴシック" w:hAnsi="ＭＳ ゴシック" w:eastAsia="ＭＳ ゴシック"/>
                <w:sz w:val="18"/>
                <w:u w:val="single" w:color="auto"/>
              </w:rPr>
              <w:t>27</w:t>
            </w:r>
            <w:r>
              <w:rPr>
                <w:rFonts w:hint="eastAsia" w:ascii="ＭＳ ゴシック" w:hAnsi="ＭＳ ゴシック" w:eastAsia="ＭＳ ゴシック"/>
                <w:sz w:val="18"/>
                <w:u w:val="single" w:color="auto"/>
              </w:rPr>
              <w:t>年</w:t>
            </w:r>
          </w:p>
        </w:tc>
      </w:tr>
      <w:tr>
        <w:trPr/>
        <w:tc>
          <w:tcPr>
            <w:tcW w:w="3348"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29</w:t>
            </w:r>
            <w:r>
              <w:rPr>
                <w:rFonts w:hint="eastAsia" w:ascii="ＭＳ ゴシック" w:hAnsi="ＭＳ ゴシック" w:eastAsia="ＭＳ ゴシック"/>
                <w:sz w:val="18"/>
              </w:rPr>
              <w:t>年</w:t>
            </w:r>
            <w:r>
              <w:rPr>
                <w:rFonts w:hint="eastAsia" w:ascii="ＭＳ ゴシック" w:hAnsi="ＭＳ ゴシック" w:eastAsia="ＭＳ ゴシック"/>
                <w:sz w:val="18"/>
              </w:rPr>
              <w:t>(2017</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29</w:t>
            </w:r>
            <w:r>
              <w:rPr>
                <w:rFonts w:hint="eastAsia" w:ascii="ＭＳ ゴシック" w:hAnsi="ＭＳ ゴシック" w:eastAsia="ＭＳ ゴシック"/>
                <w:sz w:val="18"/>
              </w:rPr>
              <w:t>年６月１日現在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29</w:t>
            </w:r>
            <w:r>
              <w:rPr>
                <w:rFonts w:hint="eastAsia" w:ascii="ＭＳ ゴシック" w:hAnsi="ＭＳ ゴシック" w:eastAsia="ＭＳ ゴシック"/>
                <w:sz w:val="18"/>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28</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28</w:t>
            </w:r>
            <w:r>
              <w:rPr>
                <w:rFonts w:hint="eastAsia" w:ascii="ＭＳ ゴシック" w:hAnsi="ＭＳ ゴシック" w:eastAsia="ＭＳ ゴシック"/>
                <w:sz w:val="18"/>
              </w:rPr>
              <w:t>年</w:t>
            </w:r>
          </w:p>
        </w:tc>
      </w:tr>
      <w:tr>
        <w:trPr/>
        <w:tc>
          <w:tcPr>
            <w:tcW w:w="3348"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30</w:t>
            </w:r>
            <w:r>
              <w:rPr>
                <w:rFonts w:hint="eastAsia" w:ascii="ＭＳ ゴシック" w:hAnsi="ＭＳ ゴシック" w:eastAsia="ＭＳ ゴシック"/>
                <w:sz w:val="18"/>
              </w:rPr>
              <w:t>年</w:t>
            </w:r>
            <w:r>
              <w:rPr>
                <w:rFonts w:hint="eastAsia" w:ascii="ＭＳ ゴシック" w:hAnsi="ＭＳ ゴシック" w:eastAsia="ＭＳ ゴシック"/>
                <w:sz w:val="18"/>
              </w:rPr>
              <w:t>(2018</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30</w:t>
            </w:r>
            <w:r>
              <w:rPr>
                <w:rFonts w:hint="eastAsia" w:ascii="ＭＳ ゴシック" w:hAnsi="ＭＳ ゴシック" w:eastAsia="ＭＳ ゴシック"/>
                <w:sz w:val="18"/>
              </w:rPr>
              <w:t>年６月１日現在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30</w:t>
            </w:r>
            <w:r>
              <w:rPr>
                <w:rFonts w:hint="eastAsia" w:ascii="ＭＳ ゴシック" w:hAnsi="ＭＳ ゴシック" w:eastAsia="ＭＳ ゴシック"/>
                <w:sz w:val="18"/>
              </w:rPr>
              <w:t>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29</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29</w:t>
            </w:r>
            <w:r>
              <w:rPr>
                <w:rFonts w:hint="eastAsia" w:ascii="ＭＳ ゴシック" w:hAnsi="ＭＳ ゴシック" w:eastAsia="ＭＳ ゴシック"/>
                <w:sz w:val="18"/>
              </w:rPr>
              <w:t>年</w:t>
            </w:r>
          </w:p>
        </w:tc>
      </w:tr>
      <w:tr>
        <w:trPr/>
        <w:tc>
          <w:tcPr>
            <w:tcW w:w="3348"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令和元年</w:t>
            </w:r>
            <w:r>
              <w:rPr>
                <w:rFonts w:hint="eastAsia" w:ascii="ＭＳ ゴシック" w:hAnsi="ＭＳ ゴシック" w:eastAsia="ＭＳ ゴシック"/>
                <w:sz w:val="18"/>
              </w:rPr>
              <w:t>(2019</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令和元年６月１日現在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令和元年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30</w:t>
            </w:r>
            <w:r>
              <w:rPr>
                <w:rFonts w:hint="eastAsia" w:ascii="ＭＳ ゴシック" w:hAnsi="ＭＳ ゴシック" w:eastAsia="ＭＳ ゴシック"/>
                <w:sz w:val="18"/>
              </w:rPr>
              <w:t>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平成</w:t>
            </w:r>
            <w:r>
              <w:rPr>
                <w:rFonts w:hint="eastAsia" w:ascii="ＭＳ ゴシック" w:hAnsi="ＭＳ ゴシック" w:eastAsia="ＭＳ ゴシック"/>
                <w:sz w:val="18"/>
              </w:rPr>
              <w:t>30</w:t>
            </w:r>
            <w:r>
              <w:rPr>
                <w:rFonts w:hint="eastAsia" w:ascii="ＭＳ ゴシック" w:hAnsi="ＭＳ ゴシック" w:eastAsia="ＭＳ ゴシック"/>
                <w:sz w:val="18"/>
              </w:rPr>
              <w:t>年</w:t>
            </w:r>
          </w:p>
        </w:tc>
      </w:tr>
      <w:tr>
        <w:trPr/>
        <w:tc>
          <w:tcPr>
            <w:tcW w:w="3348"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令和２年</w:t>
            </w:r>
            <w:r>
              <w:rPr>
                <w:rFonts w:hint="eastAsia" w:ascii="ＭＳ ゴシック" w:hAnsi="ＭＳ ゴシック" w:eastAsia="ＭＳ ゴシック"/>
                <w:sz w:val="18"/>
              </w:rPr>
              <w:t>(2020</w:t>
            </w:r>
            <w:r>
              <w:rPr>
                <w:rFonts w:hint="eastAsia" w:ascii="ＭＳ ゴシック" w:hAnsi="ＭＳ ゴシック" w:eastAsia="ＭＳ ゴシック"/>
                <w:sz w:val="18"/>
              </w:rPr>
              <w:t>年</w:t>
            </w:r>
            <w:r>
              <w:rPr>
                <w:rFonts w:hint="eastAsia" w:ascii="ＭＳ ゴシック" w:hAnsi="ＭＳ ゴシック" w:eastAsia="ＭＳ ゴシック"/>
                <w:sz w:val="18"/>
              </w:rPr>
              <w:t>)</w:t>
            </w:r>
            <w:r>
              <w:rPr>
                <w:rFonts w:hint="eastAsia" w:ascii="ＭＳ ゴシック" w:hAnsi="ＭＳ ゴシック" w:eastAsia="ＭＳ ゴシック"/>
                <w:sz w:val="18"/>
              </w:rPr>
              <w:t>工業統計調査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令和２年６月１日現在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令和２年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令和元年１月～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令和元年</w:t>
            </w:r>
          </w:p>
        </w:tc>
      </w:tr>
      <w:tr>
        <w:trPr/>
        <w:tc>
          <w:tcPr>
            <w:tcW w:w="3348"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6"/>
              </w:rPr>
              <w:t>令和３年</w:t>
            </w:r>
            <w:r>
              <w:rPr>
                <w:rFonts w:hint="eastAsia" w:ascii="ＭＳ ゴシック" w:hAnsi="ＭＳ ゴシック" w:eastAsia="ＭＳ ゴシック"/>
                <w:sz w:val="16"/>
              </w:rPr>
              <w:t>(2021</w:t>
            </w:r>
            <w:r>
              <w:rPr>
                <w:rFonts w:hint="eastAsia" w:ascii="ＭＳ ゴシック" w:hAnsi="ＭＳ ゴシック" w:eastAsia="ＭＳ ゴシック"/>
                <w:sz w:val="16"/>
              </w:rPr>
              <w:t>年</w:t>
            </w:r>
            <w:r>
              <w:rPr>
                <w:rFonts w:hint="eastAsia" w:ascii="ＭＳ ゴシック" w:hAnsi="ＭＳ ゴシック" w:eastAsia="ＭＳ ゴシック"/>
                <w:sz w:val="16"/>
              </w:rPr>
              <w:t>)</w:t>
            </w:r>
            <w:r>
              <w:rPr>
                <w:rFonts w:hint="eastAsia" w:ascii="ＭＳ ゴシック" w:hAnsi="ＭＳ ゴシック" w:eastAsia="ＭＳ ゴシック"/>
                <w:sz w:val="16"/>
              </w:rPr>
              <w:t>経済センサス‐活動調査</w:t>
            </w:r>
          </w:p>
        </w:tc>
        <w:tc>
          <w:tcPr>
            <w:tcW w:w="2147"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令和３年６月１日現在</w:t>
            </w:r>
          </w:p>
        </w:tc>
        <w:tc>
          <w:tcPr>
            <w:tcW w:w="1080"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u w:val="single" w:color="auto"/>
              </w:rPr>
              <w:t>令和３年</w:t>
            </w:r>
          </w:p>
        </w:tc>
        <w:tc>
          <w:tcPr>
            <w:tcW w:w="1980" w:type="dxa"/>
            <w:vAlign w:val="top"/>
          </w:tcPr>
          <w:p>
            <w:pPr>
              <w:pStyle w:val="0"/>
              <w:autoSpaceDN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令和２年１月～</w:t>
            </w:r>
            <w:r>
              <w:rPr>
                <w:rFonts w:hint="eastAsia" w:ascii="ＭＳ ゴシック" w:hAnsi="ＭＳ ゴシック" w:eastAsia="ＭＳ ゴシック"/>
                <w:sz w:val="18"/>
              </w:rPr>
              <w:t>12</w:t>
            </w:r>
            <w:r>
              <w:rPr>
                <w:rFonts w:hint="eastAsia" w:ascii="ＭＳ ゴシック" w:hAnsi="ＭＳ ゴシック" w:eastAsia="ＭＳ ゴシック"/>
                <w:sz w:val="18"/>
              </w:rPr>
              <w:t>月</w:t>
            </w:r>
          </w:p>
        </w:tc>
        <w:tc>
          <w:tcPr>
            <w:tcW w:w="1007"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u w:val="single" w:color="auto"/>
              </w:rPr>
              <w:t>令和２年</w:t>
            </w:r>
          </w:p>
        </w:tc>
      </w:tr>
    </w:tbl>
    <w:p>
      <w:pPr>
        <w:pStyle w:val="0"/>
        <w:ind w:left="430" w:leftChars="205" w:firstLine="200" w:firstLineChars="100"/>
        <w:jc w:val="left"/>
        <w:rPr>
          <w:rFonts w:hint="default" w:ascii="ＭＳ 明朝" w:hAnsi="ＭＳ 明朝"/>
          <w:sz w:val="20"/>
        </w:rPr>
      </w:pPr>
    </w:p>
    <w:p>
      <w:pPr>
        <w:pStyle w:val="0"/>
        <w:ind w:left="430" w:leftChars="205" w:firstLine="200" w:firstLineChars="100"/>
        <w:jc w:val="left"/>
        <w:rPr>
          <w:rFonts w:hint="default" w:ascii="ＭＳ 明朝" w:hAnsi="ＭＳ 明朝"/>
          <w:sz w:val="20"/>
        </w:rPr>
      </w:pPr>
    </w:p>
    <w:p>
      <w:pPr>
        <w:pStyle w:val="0"/>
        <w:ind w:left="430" w:leftChars="205" w:firstLine="200" w:firstLineChars="100"/>
        <w:jc w:val="left"/>
        <w:rPr>
          <w:rFonts w:hint="default" w:ascii="ＭＳ 明朝" w:hAnsi="ＭＳ 明朝"/>
          <w:sz w:val="20"/>
        </w:rPr>
      </w:pPr>
    </w:p>
    <w:p>
      <w:pPr>
        <w:pStyle w:val="0"/>
        <w:ind w:left="430" w:leftChars="205" w:firstLine="200" w:firstLineChars="100"/>
        <w:jc w:val="left"/>
        <w:rPr>
          <w:rFonts w:hint="default" w:ascii="ＭＳ 明朝" w:hAnsi="ＭＳ 明朝"/>
          <w:sz w:val="20"/>
        </w:rPr>
      </w:pPr>
    </w:p>
    <w:p>
      <w:pPr>
        <w:pStyle w:val="0"/>
        <w:ind w:left="430" w:leftChars="205" w:firstLine="200" w:firstLineChars="100"/>
        <w:jc w:val="left"/>
        <w:rPr>
          <w:rFonts w:hint="default" w:ascii="ＭＳ 明朝" w:hAnsi="ＭＳ 明朝"/>
          <w:sz w:val="20"/>
        </w:rPr>
      </w:pPr>
    </w:p>
    <w:p>
      <w:pPr>
        <w:pStyle w:val="0"/>
        <w:ind w:left="430" w:leftChars="205" w:firstLine="200" w:firstLineChars="100"/>
        <w:jc w:val="left"/>
        <w:rPr>
          <w:rFonts w:hint="default" w:ascii="ＭＳ 明朝" w:hAnsi="ＭＳ 明朝"/>
          <w:sz w:val="20"/>
        </w:rPr>
      </w:pPr>
    </w:p>
    <w:p>
      <w:pPr>
        <w:pStyle w:val="0"/>
        <w:ind w:left="430" w:leftChars="205" w:firstLine="200" w:firstLineChars="100"/>
        <w:jc w:val="left"/>
        <w:rPr>
          <w:rFonts w:hint="default" w:ascii="ＭＳ 明朝" w:hAnsi="ＭＳ 明朝"/>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３　集計項目の説明</w:t>
      </w: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(1) </w:t>
      </w:r>
      <w:r>
        <w:rPr>
          <w:rFonts w:hint="eastAsia" w:ascii="ＭＳ ゴシック" w:hAnsi="ＭＳ ゴシック" w:eastAsia="ＭＳ ゴシック"/>
          <w:sz w:val="20"/>
        </w:rPr>
        <w:t>事業所数</w:t>
      </w: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経済活動が行われている場所ごとの単位で、原則として次の要件を備えているものをいう。</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ア　一定の場所（１区画）を占めて単一の経営主体のもとで経済活動が行われている。</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イ　従業者と設備を有して物の生産や販売、サービスの提供が継続的に行われている。</w:t>
      </w:r>
    </w:p>
    <w:p>
      <w:pPr>
        <w:pStyle w:val="0"/>
        <w:rPr>
          <w:rFonts w:hint="default" w:asciiTheme="minorEastAsia" w:hAnsiTheme="minorEastAsia" w:eastAsiaTheme="minorEastAsia"/>
          <w:sz w:val="20"/>
        </w:rPr>
      </w:pPr>
    </w:p>
    <w:p>
      <w:pPr>
        <w:pStyle w:val="0"/>
        <w:rPr>
          <w:rFonts w:hint="default" w:ascii="ＭＳ ゴシック" w:hAnsi="ＭＳ ゴシック" w:eastAsia="ＭＳ ゴシック"/>
          <w:sz w:val="20"/>
        </w:rPr>
      </w:pPr>
      <w:r>
        <w:rPr>
          <w:rFonts w:hint="eastAsia" w:asciiTheme="minorEastAsia" w:hAnsiTheme="minorEastAsia" w:eastAsiaTheme="minorEastAsia"/>
          <w:sz w:val="20"/>
        </w:rPr>
        <w:t>　</w:t>
      </w:r>
      <w:r>
        <w:rPr>
          <w:rFonts w:hint="eastAsia" w:ascii="ＭＳ ゴシック" w:hAnsi="ＭＳ ゴシック" w:eastAsia="ＭＳ ゴシック"/>
          <w:sz w:val="20"/>
        </w:rPr>
        <w:t xml:space="preserve">(2) </w:t>
      </w:r>
      <w:r>
        <w:rPr>
          <w:rFonts w:hint="eastAsia" w:ascii="ＭＳ ゴシック" w:hAnsi="ＭＳ ゴシック" w:eastAsia="ＭＳ ゴシック"/>
          <w:sz w:val="20"/>
        </w:rPr>
        <w:t>従業者</w:t>
      </w:r>
    </w:p>
    <w:p>
      <w:pPr>
        <w:pStyle w:val="0"/>
        <w:ind w:left="400" w:hanging="400" w:hangingChars="200"/>
        <w:jc w:val="left"/>
        <w:rPr>
          <w:rFonts w:hint="default" w:asciiTheme="minorEastAsia" w:hAnsiTheme="minorEastAsia" w:eastAsiaTheme="minorEastAsia"/>
          <w:sz w:val="20"/>
        </w:rPr>
      </w:pPr>
      <w:r>
        <w:rPr>
          <w:rFonts w:hint="eastAsia" w:asciiTheme="minorEastAsia" w:hAnsiTheme="minorEastAsia" w:eastAsiaTheme="minorEastAsia"/>
          <w:sz w:val="20"/>
        </w:rPr>
        <w:t>　　　令和３年６月１日現在で、当該事業所で働いている人をいう。したがって、他の会社などの別経営の事業所から出向又は派遣されている人（受入者）も含む。一方、他の会社などの別経営の事業所へ出向又は派遣している人（送出者）、有期雇用者（１か月未満、日々雇用）は従業者に含まない。</w:t>
      </w:r>
    </w:p>
    <w:p>
      <w:pPr>
        <w:pStyle w:val="0"/>
        <w:ind w:left="400" w:hanging="400" w:hangingChars="200"/>
        <w:jc w:val="left"/>
        <w:rPr>
          <w:rFonts w:hint="default" w:asciiTheme="minorEastAsia" w:hAnsiTheme="minorEastAsia" w:eastAsiaTheme="minorEastAsia"/>
          <w:sz w:val="20"/>
        </w:rPr>
      </w:pPr>
      <w:r>
        <w:rPr>
          <w:rFonts w:hint="eastAsia" w:asciiTheme="minorEastAsia" w:hAnsiTheme="minorEastAsia" w:eastAsiaTheme="minorEastAsia"/>
          <w:sz w:val="20"/>
        </w:rPr>
        <w:t>　　ア　常用労働者</w:t>
      </w:r>
    </w:p>
    <w:p>
      <w:pPr>
        <w:pStyle w:val="0"/>
        <w:autoSpaceDE w:val="0"/>
        <w:autoSpaceDN w:val="0"/>
        <w:adjustRightInd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default" w:ascii="ＭＳ明朝" w:hAnsi="ＭＳ明朝" w:eastAsia="ＭＳ明朝"/>
          <w:sz w:val="20"/>
        </w:rPr>
        <w:t>「有給役員」、「無期雇用者」、「有期雇用者（１か月以上）」及び「出向・派遣受入者」</w:t>
      </w:r>
      <w:r>
        <w:rPr>
          <w:rFonts w:hint="eastAsia" w:asciiTheme="minorEastAsia" w:hAnsiTheme="minorEastAsia" w:eastAsiaTheme="minorEastAsia"/>
          <w:sz w:val="20"/>
        </w:rPr>
        <w:t>に分けられる。</w:t>
      </w:r>
    </w:p>
    <w:p>
      <w:pPr>
        <w:pStyle w:val="0"/>
        <w:autoSpaceDE w:val="0"/>
        <w:autoSpaceDN w:val="0"/>
        <w:adjustRightInd w:val="0"/>
        <w:ind w:left="600" w:hanging="600" w:hangingChars="300"/>
        <w:jc w:val="left"/>
        <w:rPr>
          <w:rFonts w:hint="default" w:asciiTheme="minorEastAsia" w:hAnsiTheme="minorEastAsia" w:eastAsiaTheme="minorEastAsia"/>
          <w:sz w:val="20"/>
        </w:rPr>
      </w:pPr>
    </w:p>
    <w:p>
      <w:pPr>
        <w:pStyle w:val="0"/>
        <w:autoSpaceDE w:val="0"/>
        <w:autoSpaceDN w:val="0"/>
        <w:adjustRightInd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イ　有給役員</w:t>
      </w:r>
    </w:p>
    <w:p>
      <w:pPr>
        <w:pStyle w:val="0"/>
        <w:autoSpaceDE w:val="0"/>
        <w:autoSpaceDN w:val="0"/>
        <w:adjustRightInd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法人の取締役、理事などで（常勤、非常勤は問わない。）、役員報酬を得ている人をいう。他の法人の役員を兼ねている場合であっても、この法人が役員報酬を支給している場合は、この法人の有給役員に該当する。</w:t>
      </w:r>
    </w:p>
    <w:p>
      <w:pPr>
        <w:pStyle w:val="0"/>
        <w:jc w:val="left"/>
        <w:rPr>
          <w:rFonts w:hint="default" w:ascii="ＭＳ ゴシック" w:hAnsi="ＭＳ ゴシック" w:eastAsia="ＭＳ ゴシック"/>
          <w:sz w:val="20"/>
        </w:rPr>
      </w:pP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ウ　常用雇用者</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「無期雇用者」及び「有期雇用者</w:t>
      </w:r>
      <w:r>
        <w:rPr>
          <w:rFonts w:hint="eastAsia" w:asciiTheme="minorEastAsia" w:hAnsiTheme="minorEastAsia" w:eastAsiaTheme="minorEastAsia"/>
          <w:sz w:val="20"/>
        </w:rPr>
        <w:t>(</w:t>
      </w:r>
      <w:r>
        <w:rPr>
          <w:rFonts w:hint="eastAsia" w:asciiTheme="minorEastAsia" w:hAnsiTheme="minorEastAsia" w:eastAsiaTheme="minorEastAsia"/>
          <w:sz w:val="20"/>
        </w:rPr>
        <w:t>１か月以上</w:t>
      </w:r>
      <w:r>
        <w:rPr>
          <w:rFonts w:hint="eastAsia" w:asciiTheme="minorEastAsia" w:hAnsiTheme="minorEastAsia" w:eastAsiaTheme="minorEastAsia"/>
          <w:sz w:val="20"/>
        </w:rPr>
        <w:t>)</w:t>
      </w:r>
      <w:r>
        <w:rPr>
          <w:rFonts w:hint="eastAsia" w:asciiTheme="minorEastAsia" w:hAnsiTheme="minorEastAsia" w:eastAsiaTheme="minorEastAsia"/>
          <w:sz w:val="20"/>
        </w:rPr>
        <w:t>」に分けられる。</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エ　無期雇用者</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常用雇用者のうち雇用契約期間を定めずに雇用されている人（定年まで雇用される場合を含む。）をいう。</w:t>
      </w:r>
    </w:p>
    <w:p>
      <w:pPr>
        <w:pStyle w:val="0"/>
        <w:jc w:val="left"/>
        <w:rPr>
          <w:rFonts w:hint="default" w:ascii="ＭＳ ゴシック" w:hAnsi="ＭＳ ゴシック" w:eastAsia="ＭＳ ゴシック"/>
          <w:sz w:val="20"/>
        </w:rPr>
      </w:pP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オ　有期雇用者（１か月以上）</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有期雇用者のうち１か月以上の期間を定めて雇用されている人をいう。</w:t>
      </w:r>
    </w:p>
    <w:p>
      <w:pPr>
        <w:pStyle w:val="0"/>
        <w:jc w:val="left"/>
        <w:rPr>
          <w:rFonts w:hint="default" w:ascii="ＭＳ ゴシック" w:hAnsi="ＭＳ ゴシック" w:eastAsia="ＭＳ ゴシック"/>
          <w:sz w:val="20"/>
        </w:rPr>
      </w:pPr>
    </w:p>
    <w:p>
      <w:pPr>
        <w:pStyle w:val="0"/>
        <w:jc w:val="left"/>
        <w:rPr>
          <w:rFonts w:hint="default" w:ascii="ＭＳ明朝" w:hAnsi="ＭＳ明朝" w:eastAsia="ＭＳ明朝"/>
          <w:sz w:val="20"/>
        </w:rPr>
      </w:pPr>
      <w:r>
        <w:rPr>
          <w:rFonts w:hint="eastAsia" w:ascii="ＭＳ ゴシック" w:hAnsi="ＭＳ ゴシック" w:eastAsia="ＭＳ ゴシック"/>
          <w:sz w:val="20"/>
        </w:rPr>
        <w:t>　　</w:t>
      </w:r>
      <w:r>
        <w:rPr>
          <w:rFonts w:hint="default" w:ascii="ＭＳ明朝" w:hAnsi="ＭＳ明朝" w:eastAsia="ＭＳ明朝"/>
          <w:sz w:val="20"/>
        </w:rPr>
        <w:t>カ</w:t>
      </w:r>
      <w:r>
        <w:rPr>
          <w:rFonts w:hint="eastAsia" w:asciiTheme="minorEastAsia" w:hAnsiTheme="minorEastAsia" w:eastAsiaTheme="minorEastAsia"/>
          <w:sz w:val="20"/>
        </w:rPr>
        <w:t>　</w:t>
      </w:r>
      <w:r>
        <w:rPr>
          <w:rFonts w:hint="default" w:ascii="ＭＳ明朝" w:hAnsi="ＭＳ明朝" w:eastAsia="ＭＳ明朝"/>
          <w:sz w:val="20"/>
        </w:rPr>
        <w:t>臨時雇用者（有期雇用者（１か月未満、日々雇用））</w:t>
      </w:r>
    </w:p>
    <w:p>
      <w:pPr>
        <w:pStyle w:val="0"/>
        <w:jc w:val="left"/>
        <w:rPr>
          <w:rFonts w:hint="default"/>
          <w:sz w:val="18"/>
        </w:rPr>
      </w:pPr>
      <w:r>
        <w:rPr>
          <w:rFonts w:hint="eastAsia" w:ascii="ＭＳ明朝" w:hAnsi="ＭＳ明朝" w:eastAsia="ＭＳ明朝"/>
          <w:sz w:val="20"/>
        </w:rPr>
        <w:t>　　　　</w:t>
      </w:r>
      <w:r>
        <w:rPr>
          <w:rFonts w:hint="default" w:ascii="ＭＳ明朝" w:hAnsi="ＭＳ明朝" w:eastAsia="ＭＳ明朝"/>
          <w:sz w:val="20"/>
        </w:rPr>
        <w:t>有期雇用者のうち１か月未満の期間を定めて雇用されている人又は日々雇用されている人をい</w:t>
      </w:r>
      <w:r>
        <w:rPr>
          <w:rFonts w:hint="eastAsia" w:ascii="ＭＳ明朝" w:hAnsi="ＭＳ明朝" w:eastAsia="ＭＳ明朝"/>
          <w:sz w:val="20"/>
        </w:rPr>
        <w:t>う</w:t>
      </w:r>
      <w:r>
        <w:rPr>
          <w:rFonts w:hint="default" w:ascii="ＭＳ明朝" w:hAnsi="ＭＳ明朝" w:eastAsia="ＭＳ明朝"/>
          <w:sz w:val="20"/>
        </w:rPr>
        <w:t>。</w:t>
      </w:r>
    </w:p>
    <w:p>
      <w:pPr>
        <w:pStyle w:val="0"/>
        <w:jc w:val="left"/>
        <w:rPr>
          <w:rFonts w:hint="default" w:ascii="ＭＳ ゴシック" w:hAnsi="ＭＳ ゴシック" w:eastAsia="ＭＳ ゴシック"/>
          <w:sz w:val="20"/>
        </w:rPr>
      </w:pPr>
    </w:p>
    <w:p>
      <w:pPr>
        <w:pStyle w:val="0"/>
        <w:jc w:val="left"/>
        <w:rPr>
          <w:rFonts w:hint="default" w:ascii="ＭＳ 明朝" w:hAnsi="ＭＳ 明朝"/>
          <w:sz w:val="20"/>
        </w:rPr>
      </w:pPr>
      <w:r>
        <w:rPr>
          <w:rFonts w:hint="eastAsia" w:ascii="ＭＳ ゴシック" w:hAnsi="ＭＳ ゴシック" w:eastAsia="ＭＳ ゴシック"/>
          <w:sz w:val="20"/>
        </w:rPr>
        <w:t>　　</w:t>
      </w:r>
      <w:r>
        <w:rPr>
          <w:rFonts w:hint="eastAsia" w:ascii="ＭＳ 明朝" w:hAnsi="ＭＳ 明朝"/>
          <w:sz w:val="20"/>
        </w:rPr>
        <w:t>キ　送出者</w:t>
      </w:r>
    </w:p>
    <w:p>
      <w:pPr>
        <w:pStyle w:val="0"/>
        <w:ind w:left="600" w:hanging="600" w:hangingChars="300"/>
        <w:jc w:val="left"/>
        <w:rPr>
          <w:rFonts w:hint="default" w:ascii="ＭＳ ゴシック" w:hAnsi="ＭＳ ゴシック" w:eastAsia="ＭＳ ゴシック"/>
          <w:sz w:val="20"/>
        </w:rPr>
      </w:pPr>
      <w:r>
        <w:rPr>
          <w:rFonts w:hint="eastAsia" w:ascii="ＭＳ 明朝" w:hAnsi="ＭＳ 明朝"/>
          <w:sz w:val="20"/>
        </w:rPr>
        <w:t>　　　　有給役員、常用雇用者、臨時雇用者に該当する人のうち、労働者派遣事業の適正な運営の確保及び派遣労働者の保護等に関する法律（昭和</w:t>
      </w:r>
      <w:r>
        <w:rPr>
          <w:rFonts w:hint="eastAsia" w:ascii="ＭＳ 明朝" w:hAnsi="ＭＳ 明朝"/>
          <w:sz w:val="20"/>
        </w:rPr>
        <w:t>60</w:t>
      </w:r>
      <w:r>
        <w:rPr>
          <w:rFonts w:hint="eastAsia" w:ascii="ＭＳ 明朝" w:hAnsi="ＭＳ 明朝"/>
          <w:sz w:val="20"/>
        </w:rPr>
        <w:t>年法律第</w:t>
      </w:r>
      <w:r>
        <w:rPr>
          <w:rFonts w:hint="eastAsia" w:ascii="ＭＳ 明朝" w:hAnsi="ＭＳ 明朝"/>
          <w:sz w:val="20"/>
        </w:rPr>
        <w:t>88</w:t>
      </w:r>
      <w:r>
        <w:rPr>
          <w:rFonts w:hint="eastAsia" w:ascii="ＭＳ 明朝" w:hAnsi="ＭＳ 明朝"/>
          <w:sz w:val="20"/>
        </w:rPr>
        <w:t>号）（以下「労働者派遣法」という。）でいう派遣労働者のほかに、在籍出向など当該事業所に籍を置いたまま、他の会社など別経営の事業所で働いている人をいう。</w:t>
      </w:r>
    </w:p>
    <w:p>
      <w:pPr>
        <w:pStyle w:val="0"/>
        <w:ind w:left="670" w:leftChars="319" w:firstLine="200" w:firstLineChars="100"/>
        <w:jc w:val="left"/>
        <w:rPr>
          <w:rFonts w:hint="default" w:ascii="ＭＳ ゴシック" w:hAnsi="ＭＳ ゴシック" w:eastAsia="ＭＳ ゴシック"/>
          <w:sz w:val="20"/>
        </w:rPr>
      </w:pPr>
    </w:p>
    <w:p>
      <w:pPr>
        <w:pStyle w:val="0"/>
        <w:ind w:left="670" w:leftChars="319" w:firstLine="200" w:firstLineChars="100"/>
        <w:jc w:val="left"/>
        <w:rPr>
          <w:rFonts w:hint="default" w:ascii="ＭＳ ゴシック" w:hAnsi="ＭＳ ゴシック" w:eastAsia="ＭＳ ゴシック"/>
          <w:sz w:val="20"/>
        </w:rPr>
      </w:pPr>
    </w:p>
    <w:p>
      <w:pPr>
        <w:pStyle w:val="0"/>
        <w:ind w:left="670" w:leftChars="319" w:firstLine="200" w:firstLineChars="100"/>
        <w:jc w:val="left"/>
        <w:rPr>
          <w:rFonts w:hint="default" w:ascii="ＭＳ ゴシック" w:hAnsi="ＭＳ ゴシック" w:eastAsia="ＭＳ ゴシック"/>
          <w:sz w:val="20"/>
        </w:rPr>
      </w:pPr>
    </w:p>
    <w:p>
      <w:pPr>
        <w:pStyle w:val="0"/>
        <w:jc w:val="left"/>
        <w:rPr>
          <w:rFonts w:hint="default" w:ascii="ＭＳ 明朝" w:hAnsi="ＭＳ 明朝"/>
          <w:sz w:val="20"/>
        </w:rPr>
      </w:pPr>
      <w:r>
        <w:rPr>
          <w:rFonts w:hint="eastAsia" w:ascii="ＭＳ ゴシック" w:hAnsi="ＭＳ ゴシック" w:eastAsia="ＭＳ ゴシック"/>
          <w:sz w:val="20"/>
        </w:rPr>
        <w:t>　　</w:t>
      </w:r>
      <w:r>
        <w:rPr>
          <w:rFonts w:hint="eastAsia" w:ascii="ＭＳ 明朝" w:hAnsi="ＭＳ 明朝"/>
          <w:sz w:val="20"/>
        </w:rPr>
        <w:t>ク</w:t>
      </w:r>
      <w:r>
        <w:rPr>
          <w:rFonts w:hint="eastAsia" w:asciiTheme="minorEastAsia" w:hAnsiTheme="minorEastAsia" w:eastAsiaTheme="minorEastAsia"/>
          <w:sz w:val="20"/>
        </w:rPr>
        <w:t>　</w:t>
      </w:r>
      <w:r>
        <w:rPr>
          <w:rFonts w:hint="eastAsia" w:ascii="ＭＳ 明朝" w:hAnsi="ＭＳ 明朝"/>
          <w:sz w:val="20"/>
        </w:rPr>
        <w:t>出向・派遣受入者</w:t>
      </w:r>
    </w:p>
    <w:p>
      <w:pPr>
        <w:pStyle w:val="0"/>
        <w:ind w:left="600" w:hanging="600" w:hangingChars="300"/>
        <w:jc w:val="left"/>
        <w:rPr>
          <w:rFonts w:hint="default" w:ascii="ＭＳ ゴシック" w:hAnsi="ＭＳ ゴシック" w:eastAsia="ＭＳ ゴシック"/>
          <w:sz w:val="20"/>
        </w:rPr>
      </w:pPr>
      <w:r>
        <w:rPr>
          <w:rFonts w:hint="eastAsia" w:ascii="ＭＳ 明朝" w:hAnsi="ＭＳ 明朝"/>
          <w:sz w:val="20"/>
        </w:rPr>
        <w:t>　　　　労働者派遣法でいう派遣労働者、在籍出向など別経営である出向元に籍がありながら当該事業所に来て働いている人をいう。</w:t>
      </w:r>
    </w:p>
    <w:p>
      <w:pPr>
        <w:pStyle w:val="0"/>
        <w:jc w:val="left"/>
        <w:rPr>
          <w:rFonts w:hint="default" w:asciiTheme="minorEastAsia" w:hAnsiTheme="minorEastAsia" w:eastAsiaTheme="minorEastAsia"/>
          <w:sz w:val="20"/>
        </w:rPr>
      </w:pPr>
    </w:p>
    <w:p>
      <w:pPr>
        <w:pStyle w:val="0"/>
        <w:jc w:val="left"/>
        <w:rPr>
          <w:rFonts w:hint="default" w:ascii="ＭＳ ゴシック" w:hAnsi="ＭＳ ゴシック" w:eastAsia="ＭＳ ゴシック"/>
          <w:sz w:val="20"/>
        </w:rPr>
      </w:pPr>
      <w:r>
        <w:rPr>
          <w:rFonts w:hint="eastAsia" w:asciiTheme="minorEastAsia" w:hAnsiTheme="minorEastAsia" w:eastAsiaTheme="minorEastAsia"/>
          <w:sz w:val="20"/>
        </w:rPr>
        <w:t>　</w:t>
      </w:r>
      <w:r>
        <w:rPr>
          <w:rFonts w:hint="eastAsia" w:ascii="ＭＳ ゴシック" w:hAnsi="ＭＳ ゴシック" w:eastAsia="ＭＳ ゴシック"/>
          <w:sz w:val="20"/>
        </w:rPr>
        <w:t xml:space="preserve">(3) </w:t>
      </w:r>
      <w:r>
        <w:rPr>
          <w:rFonts w:hint="eastAsia" w:ascii="ＭＳ ゴシック" w:hAnsi="ＭＳ ゴシック" w:eastAsia="ＭＳ ゴシック"/>
          <w:sz w:val="20"/>
        </w:rPr>
        <w:t>現金給与総額</w:t>
      </w:r>
    </w:p>
    <w:p>
      <w:pPr>
        <w:pStyle w:val="0"/>
        <w:ind w:left="400" w:hanging="400" w:hangingChars="20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支払われた「常用雇用者及び有給役員に対する基本給、諸手当と特別に支払われた給与（期末賞与等）の額」、「常用雇用者及び有給役員に対する退職金又は解雇予告手当、出向受入者に係る支払額、臨時雇用者に対する給与、送出者に対する負担額など」及び「派遣受入者に係る人材派遣会社への支払額」の合計をいう。</w:t>
      </w: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(4) </w:t>
      </w:r>
      <w:r>
        <w:rPr>
          <w:rFonts w:hint="eastAsia" w:ascii="ＭＳ ゴシック" w:hAnsi="ＭＳ ゴシック" w:eastAsia="ＭＳ ゴシック"/>
          <w:sz w:val="20"/>
        </w:rPr>
        <w:t>原材料使用額等</w:t>
      </w: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月までの１年間における次のア～カの合計をいう。</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ア　原材料使用額</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主要原材料、補助材料、購入部分品、容器、包装材料、工場維持用の材料及び消耗品など、実際に製造等に使用した総使用額をいう。また、下請工場などに原材料を支給して製造加工を行わせた場合には、支給した原材料の額も含む。</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イ　燃料使用額</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生産段階で使用した燃料費、貨物運搬用及び暖房用の燃料費、自家発電用の燃料費などをいう。</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ウ　電力使用額</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照明や空調に利用されたものや購入した電力の使用額をいい、自家発電は含まない。</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エ　委託生産費</w:t>
      </w:r>
    </w:p>
    <w:p>
      <w:pPr>
        <w:pStyle w:val="0"/>
        <w:ind w:left="600" w:hanging="600" w:hangingChars="300"/>
        <w:jc w:val="left"/>
        <w:rPr>
          <w:rFonts w:hint="default"/>
          <w:sz w:val="18"/>
        </w:rPr>
      </w:pPr>
      <w:r>
        <w:rPr>
          <w:rFonts w:hint="eastAsia" w:asciiTheme="minorEastAsia" w:hAnsiTheme="minorEastAsia" w:eastAsiaTheme="minorEastAsia"/>
          <w:sz w:val="20"/>
        </w:rPr>
        <w:t>　　　　原材料又は中間製品を他企業の国内事業所に支給して製造又は加工を委託した場合、これに支払った加工賃及び支払うべき加工賃をいい、</w:t>
      </w:r>
      <w:r>
        <w:rPr>
          <w:rFonts w:hint="default" w:ascii="ＭＳ明朝" w:hAnsi="ＭＳ明朝" w:eastAsia="ＭＳ明朝"/>
          <w:sz w:val="20"/>
        </w:rPr>
        <w:t>原材料等を支給しないで、他の事業所に製造を依頼した注文製造品の売買代金は含</w:t>
      </w:r>
      <w:r>
        <w:rPr>
          <w:rFonts w:hint="eastAsia" w:ascii="ＭＳ明朝" w:hAnsi="ＭＳ明朝" w:eastAsia="ＭＳ明朝"/>
          <w:sz w:val="20"/>
        </w:rPr>
        <w:t>まない</w:t>
      </w:r>
      <w:r>
        <w:rPr>
          <w:rFonts w:hint="default" w:ascii="ＭＳ明朝" w:hAnsi="ＭＳ明朝" w:eastAsia="ＭＳ明朝"/>
          <w:sz w:val="20"/>
        </w:rPr>
        <w:t>。</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オ　製造等に関連する外注費</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生産設備の保守・点検・修理、機械・装置の操作、製品に組み込まれるソフトウェアの開発など、事業所収入に直接関連する外注費用をいい、派遣、委託生産費などの外注費は含まない。</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カ　転売した商品の仕入額</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令和２年中に実際に売り上げた転売品（他から仕入れて又は受け入れてそのまま販売したもの）に対応する仕入額をいい、在庫品は含まない。</w:t>
      </w: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(5) </w:t>
      </w:r>
      <w:r>
        <w:rPr>
          <w:rFonts w:hint="eastAsia" w:ascii="ＭＳ ゴシック" w:hAnsi="ＭＳ ゴシック" w:eastAsia="ＭＳ ゴシック"/>
          <w:sz w:val="20"/>
        </w:rPr>
        <w:t>製造品出荷額等</w:t>
      </w:r>
    </w:p>
    <w:p>
      <w:pPr>
        <w:pStyle w:val="0"/>
        <w:ind w:left="400" w:hanging="400" w:hangingChars="20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月までの１年間における製造品出荷額、加工賃収入額、くず廃物の出荷額及びその他収入額の合計であり、</w:t>
      </w:r>
      <w:r>
        <w:rPr>
          <w:rFonts w:hint="default" w:ascii="ＭＳ明朝" w:hAnsi="ＭＳ明朝" w:eastAsia="ＭＳ明朝"/>
          <w:sz w:val="20"/>
        </w:rPr>
        <w:t>消費税、酒税、たばこ税、揮発油税及び地方揮発油税を含んだ額</w:t>
      </w:r>
      <w:r>
        <w:rPr>
          <w:rFonts w:hint="eastAsia" w:ascii="ＭＳ明朝" w:hAnsi="ＭＳ明朝" w:eastAsia="ＭＳ明朝"/>
          <w:sz w:val="20"/>
        </w:rPr>
        <w:t>をいう。</w:t>
      </w:r>
    </w:p>
    <w:p>
      <w:pPr>
        <w:pStyle w:val="0"/>
        <w:ind w:firstLine="394" w:firstLineChars="197"/>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　　ア　製造品出荷額</w:t>
      </w:r>
    </w:p>
    <w:p>
      <w:pPr>
        <w:pStyle w:val="0"/>
        <w:ind w:left="600" w:hanging="600" w:hangingChars="300"/>
        <w:jc w:val="left"/>
        <w:rPr>
          <w:rFonts w:hint="default" w:ascii="ＭＳ 明朝" w:hAnsi="ＭＳ 明朝"/>
          <w:sz w:val="20"/>
        </w:rPr>
      </w:pPr>
      <w:r>
        <w:rPr>
          <w:rFonts w:hint="eastAsia" w:ascii="ＭＳ 明朝" w:hAnsi="ＭＳ 明朝"/>
          <w:sz w:val="20"/>
        </w:rPr>
        <w:t>　　　　当該事業所の所有に属する原材料によって製造されたもの（原材料を他に支給して製造させたものを含む）を、令和２年中に当該事業所から出荷した場合の工場出荷額をいう。</w:t>
      </w:r>
    </w:p>
    <w:p>
      <w:pPr>
        <w:pStyle w:val="0"/>
        <w:ind w:left="600" w:hanging="600" w:hangingChars="300"/>
        <w:jc w:val="left"/>
        <w:rPr>
          <w:rFonts w:hint="default" w:ascii="ＭＳ 明朝" w:hAnsi="ＭＳ 明朝"/>
          <w:sz w:val="20"/>
        </w:rPr>
      </w:pPr>
      <w:r>
        <w:rPr>
          <w:rFonts w:hint="eastAsia" w:ascii="ＭＳ 明朝" w:hAnsi="ＭＳ 明朝"/>
          <w:sz w:val="20"/>
        </w:rPr>
        <w:t>　　　　また、次のものも製造品出荷に含み、転売品は含まない。</w:t>
      </w:r>
    </w:p>
    <w:p>
      <w:pPr>
        <w:pStyle w:val="0"/>
        <w:ind w:left="600" w:hanging="600" w:hangingChars="3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w:t>
      </w:r>
      <w:r>
        <w:rPr>
          <w:rFonts w:hint="eastAsia" w:ascii="ＭＳ 明朝" w:hAnsi="ＭＳ 明朝"/>
          <w:sz w:val="20"/>
        </w:rPr>
        <w:t>ｱ</w:t>
      </w:r>
      <w:r>
        <w:rPr>
          <w:rFonts w:hint="eastAsia" w:ascii="ＭＳ 明朝" w:hAnsi="ＭＳ 明朝"/>
          <w:sz w:val="20"/>
        </w:rPr>
        <w:t xml:space="preserve">) </w:t>
      </w:r>
      <w:r>
        <w:rPr>
          <w:rFonts w:hint="eastAsia" w:ascii="ＭＳ 明朝" w:hAnsi="ＭＳ 明朝"/>
          <w:sz w:val="20"/>
        </w:rPr>
        <w:t>同一企業に属する他の事業所ヘ引き渡したもの</w:t>
      </w:r>
    </w:p>
    <w:p>
      <w:pPr>
        <w:pStyle w:val="0"/>
        <w:ind w:left="600" w:hanging="600" w:hangingChars="3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w:t>
      </w:r>
      <w:r>
        <w:rPr>
          <w:rFonts w:hint="eastAsia" w:ascii="ＭＳ 明朝" w:hAnsi="ＭＳ 明朝"/>
          <w:sz w:val="20"/>
        </w:rPr>
        <w:t>ｲ</w:t>
      </w:r>
      <w:r>
        <w:rPr>
          <w:rFonts w:hint="eastAsia" w:ascii="ＭＳ 明朝" w:hAnsi="ＭＳ 明朝"/>
          <w:sz w:val="20"/>
        </w:rPr>
        <w:t xml:space="preserve">) </w:t>
      </w:r>
      <w:r>
        <w:rPr>
          <w:rFonts w:hint="eastAsia" w:ascii="ＭＳ 明朝" w:hAnsi="ＭＳ 明朝"/>
          <w:sz w:val="20"/>
        </w:rPr>
        <w:t>自家使用されたもの（当該事業所において最終製品として使用されたもの）</w:t>
      </w:r>
    </w:p>
    <w:p>
      <w:pPr>
        <w:pStyle w:val="0"/>
        <w:ind w:left="600" w:hanging="600" w:hangingChars="3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w:t>
      </w:r>
      <w:r>
        <w:rPr>
          <w:rFonts w:hint="eastAsia" w:ascii="ＭＳ 明朝" w:hAnsi="ＭＳ 明朝"/>
          <w:sz w:val="20"/>
        </w:rPr>
        <w:t>ｳ</w:t>
      </w:r>
      <w:r>
        <w:rPr>
          <w:rFonts w:hint="eastAsia" w:ascii="ＭＳ 明朝" w:hAnsi="ＭＳ 明朝"/>
          <w:sz w:val="20"/>
        </w:rPr>
        <w:t xml:space="preserve">) </w:t>
      </w:r>
      <w:r>
        <w:rPr>
          <w:rFonts w:hint="eastAsia" w:ascii="ＭＳ 明朝" w:hAnsi="ＭＳ 明朝"/>
          <w:sz w:val="20"/>
        </w:rPr>
        <w:t>委託販売に出したもの（販売済みでないものを含み、令和２年中に返品されたものを除く）</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　　イ　加工賃収入額</w:t>
      </w:r>
    </w:p>
    <w:p>
      <w:pPr>
        <w:pStyle w:val="0"/>
        <w:ind w:left="600" w:hanging="600" w:hangingChars="300"/>
        <w:jc w:val="left"/>
        <w:rPr>
          <w:rFonts w:hint="default" w:asciiTheme="minorEastAsia" w:hAnsiTheme="minorEastAsia" w:eastAsiaTheme="minorEastAsia"/>
          <w:sz w:val="20"/>
        </w:rPr>
      </w:pPr>
      <w:r>
        <w:rPr>
          <w:rFonts w:hint="eastAsia" w:ascii="ＭＳ 明朝" w:hAnsi="ＭＳ 明朝"/>
          <w:sz w:val="20"/>
        </w:rPr>
        <w:t>　　　　令和２年中に他企業の所有に属する主要原材料によって製造し、あるいは他企業</w:t>
      </w:r>
      <w:r>
        <w:rPr>
          <w:rFonts w:hint="eastAsia" w:asciiTheme="minorEastAsia" w:hAnsiTheme="minorEastAsia" w:eastAsiaTheme="minorEastAsia"/>
          <w:sz w:val="20"/>
        </w:rPr>
        <w:t>の所有に属する製品又は半製品に加工処理を加えた場合、これに対して受け取った又は受け取るべき加工賃をいう。</w:t>
      </w:r>
    </w:p>
    <w:p>
      <w:pPr>
        <w:pStyle w:val="0"/>
        <w:jc w:val="left"/>
        <w:rPr>
          <w:rFonts w:hint="default" w:ascii="ＭＳ ゴシック" w:hAnsi="ＭＳ ゴシック" w:eastAsia="ＭＳ ゴシック"/>
          <w:sz w:val="20"/>
        </w:rPr>
      </w:pP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ウ　その他収入額</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上記ア、イ及びくず廃物の出荷額以外で、例えば「転売収入」、「修理料収入」、「冷蔵保管料」及び「自家発電の余剰電力の販売収入」等の収入額をいう。</w:t>
      </w: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(6) </w:t>
      </w:r>
      <w:r>
        <w:rPr>
          <w:rFonts w:hint="eastAsia" w:ascii="ＭＳ ゴシック" w:hAnsi="ＭＳ ゴシック" w:eastAsia="ＭＳ ゴシック"/>
          <w:sz w:val="20"/>
        </w:rPr>
        <w:t>製造品、半製品及び仕掛品、原材料及び燃料の在庫額（従業者</w:t>
      </w:r>
      <w:r>
        <w:rPr>
          <w:rFonts w:hint="eastAsia" w:ascii="ＭＳ ゴシック" w:hAnsi="ＭＳ ゴシック" w:eastAsia="ＭＳ ゴシック"/>
          <w:sz w:val="20"/>
        </w:rPr>
        <w:t>10</w:t>
      </w:r>
      <w:r>
        <w:rPr>
          <w:rFonts w:hint="eastAsia" w:ascii="ＭＳ ゴシック" w:hAnsi="ＭＳ ゴシック" w:eastAsia="ＭＳ ゴシック"/>
          <w:sz w:val="20"/>
        </w:rPr>
        <w:t>人以上の事業所（一部を除く（※））</w:t>
      </w:r>
    </w:p>
    <w:p>
      <w:pPr>
        <w:pStyle w:val="0"/>
        <w:ind w:left="400" w:hanging="400" w:hangingChars="20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事業所の所有に属するものを帳簿価額によって記入したものであり、原材料を他に企業に支給して製造される委託生産品も含み、転売品は含まない。</w:t>
      </w:r>
    </w:p>
    <w:p>
      <w:pPr>
        <w:pStyle w:val="0"/>
        <w:ind w:left="400" w:hanging="400" w:hangingChars="20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原材料及び燃料の在庫額は従業者</w:t>
      </w:r>
      <w:r>
        <w:rPr>
          <w:rFonts w:hint="eastAsia" w:asciiTheme="minorEastAsia" w:hAnsiTheme="minorEastAsia" w:eastAsiaTheme="minorEastAsia"/>
          <w:sz w:val="20"/>
        </w:rPr>
        <w:t>30</w:t>
      </w:r>
      <w:r>
        <w:rPr>
          <w:rFonts w:hint="eastAsia" w:asciiTheme="minorEastAsia" w:hAnsiTheme="minorEastAsia" w:eastAsiaTheme="minorEastAsia"/>
          <w:sz w:val="20"/>
        </w:rPr>
        <w:t>人以上の事業所</w:t>
      </w: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(7) </w:t>
      </w:r>
      <w:r>
        <w:rPr>
          <w:rFonts w:hint="eastAsia" w:ascii="ＭＳ ゴシック" w:hAnsi="ＭＳ ゴシック" w:eastAsia="ＭＳ ゴシック"/>
          <w:sz w:val="20"/>
        </w:rPr>
        <w:t>有形固定資産額（従業者</w:t>
      </w:r>
      <w:r>
        <w:rPr>
          <w:rFonts w:hint="eastAsia" w:ascii="ＭＳ ゴシック" w:hAnsi="ＭＳ ゴシック" w:eastAsia="ＭＳ ゴシック"/>
          <w:sz w:val="20"/>
        </w:rPr>
        <w:t>10</w:t>
      </w:r>
      <w:r>
        <w:rPr>
          <w:rFonts w:hint="eastAsia" w:ascii="ＭＳ ゴシック" w:hAnsi="ＭＳ ゴシック" w:eastAsia="ＭＳ ゴシック"/>
          <w:sz w:val="20"/>
        </w:rPr>
        <w:t>人以上の事業所（一部を除く（※））</w:t>
      </w: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月までの１年間における数値で、帳簿価額による。</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ア　有形固定資産の取得額等には、次の区分がある。</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ｱ</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土地</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ｲ</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建物及び構築物（土木設備、建物附属設備を含む）</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ｳ</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機械及び装置（附属設備を含む）</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その他（船舶、車両、運搬具、耐用年数１年以上の工具、器具、備品等）</w:t>
      </w:r>
    </w:p>
    <w:p>
      <w:pPr>
        <w:pStyle w:val="0"/>
        <w:jc w:val="left"/>
        <w:rPr>
          <w:rFonts w:hint="default" w:ascii="ＭＳ ゴシック" w:hAnsi="ＭＳ ゴシック" w:eastAsia="ＭＳ ゴシック"/>
          <w:sz w:val="20"/>
        </w:rPr>
      </w:pP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イ　建設仮勘定の増加額及び減少額</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増加額とは、この勘定の借方に加えられた額をいい、減少額とは、この勘定から他の勘定に振り替えられた額をいう。</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ウ　有形固定資産の除却・売却による減少額</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有形固定資産の売却、撤去、滅失及び同一企業に属する他の事業所への引き渡しなどの額をいう。</w:t>
      </w:r>
    </w:p>
    <w:p>
      <w:pPr>
        <w:pStyle w:val="0"/>
        <w:jc w:val="left"/>
        <w:rPr>
          <w:rFonts w:hint="default" w:ascii="ＭＳ ゴシック" w:hAnsi="ＭＳ ゴシック" w:eastAsia="ＭＳ ゴシック"/>
          <w:sz w:val="20"/>
        </w:rPr>
      </w:pP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エ　減価償却額</w:t>
      </w:r>
    </w:p>
    <w:p>
      <w:pPr>
        <w:pStyle w:val="0"/>
        <w:ind w:left="600" w:hanging="600" w:hangingChars="300"/>
        <w:jc w:val="left"/>
        <w:rPr>
          <w:rFonts w:hint="default" w:asciiTheme="minorEastAsia" w:hAnsiTheme="minorEastAsia" w:eastAsiaTheme="minorEastAsia"/>
          <w:sz w:val="20"/>
        </w:rPr>
      </w:pPr>
      <w:r>
        <w:rPr>
          <w:rFonts w:hint="eastAsia" w:asciiTheme="minorEastAsia" w:hAnsiTheme="minorEastAsia" w:eastAsiaTheme="minorEastAsia"/>
          <w:sz w:val="20"/>
        </w:rPr>
        <w:t>　　　　減価償却費として有形固定資産勘定から控除した額、減価償却累計額に当期分として新たに引き当てられた額をいう。</w:t>
      </w:r>
    </w:p>
    <w:p>
      <w:pPr>
        <w:pStyle w:val="0"/>
        <w:ind w:left="600" w:hanging="600" w:hangingChars="300"/>
        <w:jc w:val="left"/>
        <w:rPr>
          <w:rFonts w:hint="default" w:ascii="ＭＳ ゴシック" w:hAnsi="ＭＳ ゴシック" w:eastAsia="ＭＳ ゴシック"/>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オ　有形固定資産額の算式は以下のとおり</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ｱ</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年末現在高＝年初現在高＋取得額－除却・売却による減少額－減価償却額</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ｲ</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建設仮勘定の年間増減＝増加額－減少額</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ｳ</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投資総額＝取得額＋建設仮勘定の年間増減</w:t>
      </w:r>
    </w:p>
    <w:p>
      <w:pPr>
        <w:pStyle w:val="0"/>
        <w:ind w:left="800" w:hanging="800" w:hangingChars="40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有形固定資産額の内訳である「</w:t>
      </w:r>
      <w:r>
        <w:rPr>
          <w:rFonts w:hint="eastAsia" w:asciiTheme="minorEastAsia" w:hAnsiTheme="minorEastAsia" w:eastAsiaTheme="minorEastAsia"/>
          <w:sz w:val="20"/>
        </w:rPr>
        <w:t>(</w:t>
      </w:r>
      <w:r>
        <w:rPr>
          <w:rFonts w:hint="eastAsia" w:asciiTheme="minorEastAsia" w:hAnsiTheme="minorEastAsia" w:eastAsiaTheme="minorEastAsia"/>
          <w:sz w:val="20"/>
        </w:rPr>
        <w:t>ｲ</w:t>
      </w:r>
      <w:r>
        <w:rPr>
          <w:rFonts w:hint="eastAsia" w:asciiTheme="minorEastAsia" w:hAnsiTheme="minorEastAsia" w:eastAsiaTheme="minorEastAsia"/>
          <w:sz w:val="20"/>
        </w:rPr>
        <w:t>)</w:t>
      </w:r>
      <w:r>
        <w:rPr>
          <w:rFonts w:hint="eastAsia" w:asciiTheme="minorEastAsia" w:hAnsiTheme="minorEastAsia" w:eastAsiaTheme="minorEastAsia"/>
          <w:sz w:val="20"/>
        </w:rPr>
        <w:t>建物及び構築物」、「</w:t>
      </w:r>
      <w:r>
        <w:rPr>
          <w:rFonts w:hint="eastAsia" w:asciiTheme="minorEastAsia" w:hAnsiTheme="minorEastAsia" w:eastAsiaTheme="minorEastAsia"/>
          <w:sz w:val="20"/>
        </w:rPr>
        <w:t>(</w:t>
      </w:r>
      <w:r>
        <w:rPr>
          <w:rFonts w:hint="eastAsia" w:asciiTheme="minorEastAsia" w:hAnsiTheme="minorEastAsia" w:eastAsiaTheme="minorEastAsia"/>
          <w:sz w:val="20"/>
        </w:rPr>
        <w:t>ｳ</w:t>
      </w:r>
      <w:r>
        <w:rPr>
          <w:rFonts w:hint="eastAsia" w:asciiTheme="minorEastAsia" w:hAnsiTheme="minorEastAsia" w:eastAsiaTheme="minorEastAsia"/>
          <w:sz w:val="20"/>
        </w:rPr>
        <w:t>)</w:t>
      </w:r>
      <w:r>
        <w:rPr>
          <w:rFonts w:hint="eastAsia" w:asciiTheme="minorEastAsia" w:hAnsiTheme="minorEastAsia" w:eastAsiaTheme="minorEastAsia"/>
          <w:sz w:val="20"/>
        </w:rPr>
        <w:t>機械及び装置」、「</w:t>
      </w:r>
      <w:r>
        <w:rPr>
          <w:rFonts w:hint="eastAsia" w:asciiTheme="minorEastAsia" w:hAnsiTheme="minorEastAsia" w:eastAsiaTheme="minorEastAsia"/>
          <w:sz w:val="20"/>
        </w:rPr>
        <w:t>(</w:t>
      </w:r>
      <w:r>
        <w:rPr>
          <w:rFonts w:hint="eastAsia" w:asciiTheme="minorEastAsia" w:hAnsiTheme="minorEastAsia" w:eastAsiaTheme="minorEastAsia"/>
          <w:sz w:val="20"/>
        </w:rPr>
        <w:t>ｴ</w:t>
      </w:r>
      <w:r>
        <w:rPr>
          <w:rFonts w:hint="eastAsia" w:asciiTheme="minorEastAsia" w:hAnsiTheme="minorEastAsia" w:eastAsiaTheme="minorEastAsia"/>
          <w:sz w:val="20"/>
        </w:rPr>
        <w:t>)</w:t>
      </w:r>
      <w:r>
        <w:rPr>
          <w:rFonts w:hint="eastAsia" w:asciiTheme="minorEastAsia" w:hAnsiTheme="minorEastAsia" w:eastAsiaTheme="minorEastAsia"/>
          <w:sz w:val="20"/>
        </w:rPr>
        <w:t>その他」は従業者</w:t>
      </w:r>
      <w:r>
        <w:rPr>
          <w:rFonts w:hint="eastAsia" w:asciiTheme="minorEastAsia" w:hAnsiTheme="minorEastAsia" w:eastAsiaTheme="minorEastAsia"/>
          <w:sz w:val="20"/>
        </w:rPr>
        <w:t>30</w:t>
      </w:r>
      <w:r>
        <w:rPr>
          <w:rFonts w:hint="eastAsia" w:asciiTheme="minorEastAsia" w:hAnsiTheme="minorEastAsia" w:eastAsiaTheme="minorEastAsia"/>
          <w:sz w:val="20"/>
        </w:rPr>
        <w:t>人以上の事業所</w:t>
      </w: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(8) </w:t>
      </w:r>
      <w:r>
        <w:rPr>
          <w:rFonts w:hint="eastAsia" w:ascii="ＭＳ ゴシック" w:hAnsi="ＭＳ ゴシック" w:eastAsia="ＭＳ ゴシック"/>
          <w:sz w:val="20"/>
        </w:rPr>
        <w:t>生産額（従業者</w:t>
      </w:r>
      <w:r>
        <w:rPr>
          <w:rFonts w:hint="eastAsia" w:ascii="ＭＳ ゴシック" w:hAnsi="ＭＳ ゴシック" w:eastAsia="ＭＳ ゴシック"/>
          <w:sz w:val="20"/>
        </w:rPr>
        <w:t>10</w:t>
      </w:r>
      <w:r>
        <w:rPr>
          <w:rFonts w:hint="eastAsia" w:ascii="ＭＳ ゴシック" w:hAnsi="ＭＳ ゴシック" w:eastAsia="ＭＳ ゴシック"/>
          <w:sz w:val="20"/>
        </w:rPr>
        <w:t>人以上の事業所）</w:t>
      </w: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月までの１年間における下記算式により算出した額をいう。</w:t>
      </w:r>
    </w:p>
    <w:p>
      <w:pPr>
        <w:pStyle w:val="0"/>
        <w:ind w:left="1600" w:hanging="1600" w:hangingChars="800"/>
        <w:jc w:val="left"/>
        <w:rPr>
          <w:rFonts w:hint="default" w:asciiTheme="minorEastAsia" w:hAnsiTheme="minorEastAsia" w:eastAsiaTheme="minorEastAsia"/>
          <w:sz w:val="20"/>
        </w:rPr>
      </w:pPr>
      <w:r>
        <w:rPr>
          <w:rFonts w:hint="eastAsia" w:asciiTheme="minorEastAsia" w:hAnsiTheme="minorEastAsia" w:eastAsiaTheme="minorEastAsia"/>
          <w:sz w:val="20"/>
        </w:rPr>
        <w:t>　　　生産額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製造品出荷額＋加工賃収入額＋（製造品年末在庫額－製造品年初在庫額）＋（半製品及び仕掛品年末価額－半製品及び仕掛品年初価額）</w:t>
      </w:r>
    </w:p>
    <w:p>
      <w:pPr>
        <w:pStyle w:val="0"/>
        <w:jc w:val="left"/>
        <w:rPr>
          <w:rFonts w:hint="default" w:asciiTheme="minorEastAsia" w:hAnsiTheme="minorEastAsia" w:eastAsiaTheme="minorEastAsia"/>
          <w:sz w:val="20"/>
        </w:rPr>
      </w:pPr>
    </w:p>
    <w:p>
      <w:pPr>
        <w:pStyle w:val="0"/>
        <w:jc w:val="left"/>
        <w:rPr>
          <w:rFonts w:hint="default" w:ascii="ＭＳ ゴシック" w:hAnsi="ＭＳ ゴシック" w:eastAsia="ＭＳ ゴシック"/>
          <w:sz w:val="20"/>
        </w:rPr>
      </w:pPr>
      <w:r>
        <w:rPr>
          <w:rFonts w:hint="eastAsia" w:asciiTheme="minorEastAsia" w:hAnsiTheme="minorEastAsia" w:eastAsiaTheme="minorEastAsia"/>
          <w:sz w:val="20"/>
        </w:rPr>
        <w:t>　</w:t>
      </w:r>
      <w:r>
        <w:rPr>
          <w:rFonts w:hint="eastAsia" w:ascii="ＭＳ ゴシック" w:hAnsi="ＭＳ ゴシック" w:eastAsia="ＭＳ ゴシック"/>
          <w:sz w:val="20"/>
        </w:rPr>
        <w:t xml:space="preserve">(9) </w:t>
      </w:r>
      <w:r>
        <w:rPr>
          <w:rFonts w:hint="eastAsia" w:ascii="ＭＳ ゴシック" w:hAnsi="ＭＳ ゴシック" w:eastAsia="ＭＳ ゴシック"/>
          <w:sz w:val="20"/>
        </w:rPr>
        <w:t>付加価値額（粗付加価値額）</w:t>
      </w:r>
    </w:p>
    <w:p>
      <w:pPr>
        <w:pStyle w:val="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月までの１年間における下記算式により算出した額をいう。</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ア　従業者</w:t>
      </w:r>
      <w:r>
        <w:rPr>
          <w:rFonts w:hint="eastAsia" w:asciiTheme="minorEastAsia" w:hAnsiTheme="minorEastAsia" w:eastAsiaTheme="minorEastAsia"/>
          <w:sz w:val="20"/>
        </w:rPr>
        <w:t>30</w:t>
      </w:r>
      <w:r>
        <w:rPr>
          <w:rFonts w:hint="eastAsia" w:asciiTheme="minorEastAsia" w:hAnsiTheme="minorEastAsia" w:eastAsiaTheme="minorEastAsia"/>
          <w:sz w:val="20"/>
        </w:rPr>
        <w:t>人以上</w:t>
      </w:r>
    </w:p>
    <w:p>
      <w:pPr>
        <w:pStyle w:val="0"/>
        <w:ind w:left="2200" w:hanging="2200" w:hangingChars="1100"/>
        <w:jc w:val="left"/>
        <w:rPr>
          <w:rFonts w:hint="default" w:asciiTheme="minorEastAsia" w:hAnsiTheme="minorEastAsia" w:eastAsiaTheme="minorEastAsia"/>
          <w:sz w:val="20"/>
        </w:rPr>
      </w:pPr>
      <w:r>
        <w:rPr>
          <w:rFonts w:hint="eastAsia" w:asciiTheme="minorEastAsia" w:hAnsiTheme="minorEastAsia" w:eastAsiaTheme="minorEastAsia"/>
          <w:sz w:val="20"/>
        </w:rPr>
        <w:t>　　　　付加価値額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製造品出荷額等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＋（製造品年末在庫額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製造品年初在庫額）＋（半製品及び仕掛品年末価額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半製品及び仕掛品年初価額）－（推計酒税、たばこ税、揮発油税及び地方揮発油税</w:t>
      </w:r>
      <w:r>
        <w:rPr>
          <w:rFonts w:hint="eastAsia" w:asciiTheme="minorEastAsia" w:hAnsiTheme="minorEastAsia" w:eastAsiaTheme="minorEastAsia"/>
          <w:sz w:val="10"/>
        </w:rPr>
        <w:t>（※１）</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推計消費税額</w:t>
      </w:r>
      <w:r>
        <w:rPr>
          <w:rFonts w:hint="eastAsia" w:asciiTheme="minorEastAsia" w:hAnsiTheme="minorEastAsia" w:eastAsiaTheme="minorEastAsia"/>
          <w:sz w:val="10"/>
        </w:rPr>
        <w:t>（※２</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原材料・燃料・電力使用額等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減価償却額</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イ　従業者</w:t>
      </w:r>
      <w:r>
        <w:rPr>
          <w:rFonts w:hint="eastAsia" w:asciiTheme="minorEastAsia" w:hAnsiTheme="minorEastAsia" w:eastAsiaTheme="minorEastAsia"/>
          <w:sz w:val="20"/>
        </w:rPr>
        <w:t>29</w:t>
      </w:r>
      <w:r>
        <w:rPr>
          <w:rFonts w:hint="eastAsia" w:asciiTheme="minorEastAsia" w:hAnsiTheme="minorEastAsia" w:eastAsiaTheme="minorEastAsia"/>
          <w:sz w:val="20"/>
        </w:rPr>
        <w:t>人以下</w:t>
      </w:r>
    </w:p>
    <w:p>
      <w:pPr>
        <w:pStyle w:val="0"/>
        <w:ind w:left="2400" w:hanging="2400" w:hangingChars="1200"/>
        <w:jc w:val="left"/>
        <w:rPr>
          <w:rFonts w:hint="default" w:asciiTheme="minorEastAsia" w:hAnsiTheme="minorEastAsia" w:eastAsiaTheme="minorEastAsia"/>
          <w:sz w:val="20"/>
        </w:rPr>
      </w:pPr>
      <w:r>
        <w:rPr>
          <w:rFonts w:hint="eastAsia" w:asciiTheme="minorEastAsia" w:hAnsiTheme="minorEastAsia" w:eastAsiaTheme="minorEastAsia"/>
          <w:sz w:val="20"/>
        </w:rPr>
        <w:t>　　　　粗付加価値額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製造品出荷額等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－（推計酒税、たばこ税、揮発油税及び地方揮発油税</w:t>
      </w:r>
      <w:r>
        <w:rPr>
          <w:rFonts w:hint="eastAsia" w:asciiTheme="minorEastAsia" w:hAnsiTheme="minorEastAsia" w:eastAsiaTheme="minorEastAsia"/>
          <w:sz w:val="10"/>
        </w:rPr>
        <w:t>（※１）</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推計消費税額</w:t>
      </w:r>
      <w:r>
        <w:rPr>
          <w:rFonts w:hint="eastAsia" w:asciiTheme="minorEastAsia" w:hAnsiTheme="minorEastAsia" w:eastAsiaTheme="minorEastAsia"/>
          <w:sz w:val="10"/>
        </w:rPr>
        <w:t>（※２）</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原材料使用額等</w:t>
      </w:r>
    </w:p>
    <w:p>
      <w:pPr>
        <w:pStyle w:val="0"/>
        <w:jc w:val="left"/>
        <w:rPr>
          <w:rFonts w:hint="default" w:asciiTheme="minorEastAsia" w:hAnsiTheme="minorEastAsia" w:eastAsiaTheme="minorEastAsia"/>
          <w:sz w:val="20"/>
        </w:rPr>
      </w:pPr>
    </w:p>
    <w:p>
      <w:pPr>
        <w:pStyle w:val="0"/>
        <w:ind w:left="1200" w:hanging="1200" w:hangingChars="600"/>
        <w:jc w:val="left"/>
        <w:rPr>
          <w:rFonts w:hint="default" w:asciiTheme="minorEastAsia" w:hAnsiTheme="minorEastAsia" w:eastAsiaTheme="minorEastAsia"/>
          <w:sz w:val="20"/>
        </w:rPr>
      </w:pPr>
      <w:r>
        <w:rPr>
          <w:rFonts w:hint="eastAsia" w:asciiTheme="minorEastAsia" w:hAnsiTheme="minorEastAsia" w:eastAsiaTheme="minorEastAsia"/>
          <w:sz w:val="20"/>
        </w:rPr>
        <w:t>　　　※１：平成</w:t>
      </w:r>
      <w:r>
        <w:rPr>
          <w:rFonts w:hint="eastAsia" w:asciiTheme="minorEastAsia" w:hAnsiTheme="minorEastAsia" w:eastAsiaTheme="minorEastAsia"/>
          <w:sz w:val="20"/>
        </w:rPr>
        <w:t>29</w:t>
      </w:r>
      <w:r>
        <w:rPr>
          <w:rFonts w:hint="eastAsia" w:asciiTheme="minorEastAsia" w:hAnsiTheme="minorEastAsia" w:eastAsiaTheme="minorEastAsia"/>
          <w:sz w:val="20"/>
        </w:rPr>
        <w:t>年工業統計より「酒税、たばこ税、揮発油税及び地方揮発油税の合計額」の調査を廃止したため、「推計酒税、たばこ税、揮発油税及び地方揮発油税」は、出荷数量等から推計したもの</w:t>
      </w:r>
    </w:p>
    <w:p>
      <w:pPr>
        <w:pStyle w:val="0"/>
        <w:ind w:left="1200" w:hanging="1200" w:hangingChars="600"/>
        <w:jc w:val="left"/>
        <w:rPr>
          <w:rFonts w:hint="default" w:asciiTheme="minorEastAsia" w:hAnsiTheme="minorEastAsia" w:eastAsiaTheme="minorEastAsia"/>
          <w:sz w:val="20"/>
        </w:rPr>
      </w:pPr>
      <w:r>
        <w:rPr>
          <w:rFonts w:hint="eastAsia" w:asciiTheme="minorEastAsia" w:hAnsiTheme="minorEastAsia" w:eastAsiaTheme="minorEastAsia"/>
          <w:sz w:val="20"/>
        </w:rPr>
        <w:t>　　　※２：推計消費税額は平成</w:t>
      </w:r>
      <w:r>
        <w:rPr>
          <w:rFonts w:hint="eastAsia" w:asciiTheme="minorEastAsia" w:hAnsiTheme="minorEastAsia" w:eastAsiaTheme="minorEastAsia"/>
          <w:sz w:val="20"/>
        </w:rPr>
        <w:t>13</w:t>
      </w:r>
      <w:r>
        <w:rPr>
          <w:rFonts w:hint="eastAsia" w:asciiTheme="minorEastAsia" w:hAnsiTheme="minorEastAsia" w:eastAsiaTheme="minorEastAsia"/>
          <w:sz w:val="20"/>
        </w:rPr>
        <w:t>年工業統計より消費税額の調査を廃止したため推計したものであり、推計消費税額の算出に当たっては、直接輸出分、原材料、設備投資を控除している。</w:t>
      </w:r>
    </w:p>
    <w:p>
      <w:pPr>
        <w:pStyle w:val="0"/>
        <w:jc w:val="left"/>
        <w:rPr>
          <w:rFonts w:hint="default" w:asciiTheme="minorEastAsia" w:hAnsiTheme="minorEastAsia" w:eastAsiaTheme="minorEastAsia"/>
          <w:sz w:val="20"/>
        </w:rPr>
      </w:pPr>
    </w:p>
    <w:p>
      <w:pPr>
        <w:pStyle w:val="0"/>
        <w:jc w:val="left"/>
        <w:rPr>
          <w:rFonts w:hint="default" w:ascii="ＭＳ ゴシック" w:hAnsi="ＭＳ ゴシック" w:eastAsia="ＭＳ ゴシック"/>
          <w:sz w:val="20"/>
        </w:rPr>
      </w:pPr>
      <w:r>
        <w:rPr>
          <w:rFonts w:hint="eastAsia" w:asciiTheme="minorEastAsia" w:hAnsiTheme="minorEastAsia" w:eastAsiaTheme="minorEastAsia"/>
          <w:sz w:val="20"/>
        </w:rPr>
        <w:t xml:space="preserve"> </w:t>
      </w:r>
      <w:r>
        <w:rPr>
          <w:rFonts w:hint="eastAsia" w:ascii="ＭＳ ゴシック" w:hAnsi="ＭＳ ゴシック" w:eastAsia="ＭＳ ゴシック"/>
          <w:sz w:val="20"/>
        </w:rPr>
        <w:t xml:space="preserve">(10) </w:t>
      </w:r>
      <w:r>
        <w:rPr>
          <w:rFonts w:hint="eastAsia" w:ascii="ＭＳ ゴシック" w:hAnsi="ＭＳ ゴシック" w:eastAsia="ＭＳ ゴシック"/>
          <w:sz w:val="20"/>
        </w:rPr>
        <w:t>敷地面積</w:t>
      </w:r>
    </w:p>
    <w:p>
      <w:pPr>
        <w:pStyle w:val="0"/>
        <w:ind w:left="400" w:hanging="400" w:hangingChars="20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令和３年６月１日現在において、事業所が使用（賃借を含む。）している敷地の全面積をいう。ただし、鉱区、住宅、寄宿舎、グランド、倉庫及びその他福利厚生施設などに使用している敷地については、生産設備などのある敷地と道路（公道）、塀、柵などにより明確に区別される場合又はこれらの敷地の面積が何らかの方法で区別できる場合は除外する。</w:t>
      </w:r>
    </w:p>
    <w:p>
      <w:pPr>
        <w:pStyle w:val="0"/>
        <w:ind w:left="0" w:leftChars="0" w:firstLine="600" w:firstLineChars="300"/>
        <w:jc w:val="left"/>
        <w:rPr>
          <w:rFonts w:hint="default" w:asciiTheme="minorEastAsia" w:hAnsiTheme="minorEastAsia" w:eastAsiaTheme="minorEastAsia"/>
          <w:sz w:val="20"/>
        </w:rPr>
      </w:pPr>
      <w:bookmarkStart w:id="0" w:name="_GoBack"/>
      <w:bookmarkEnd w:id="0"/>
      <w:r>
        <w:rPr>
          <w:rFonts w:hint="eastAsia" w:asciiTheme="minorEastAsia" w:hAnsiTheme="minorEastAsia" w:eastAsiaTheme="minorEastAsia"/>
          <w:sz w:val="20"/>
        </w:rPr>
        <w:t>なお、事業所の隣接地にある拡張予定地を事業所が占有している場合は含む。</w:t>
      </w:r>
    </w:p>
    <w:p>
      <w:pPr>
        <w:pStyle w:val="0"/>
        <w:jc w:val="left"/>
        <w:rPr>
          <w:rFonts w:hint="default" w:asciiTheme="minorEastAsia" w:hAnsiTheme="minorEastAsia" w:eastAsiaTheme="minorEastAsia"/>
          <w:sz w:val="20"/>
        </w:rPr>
      </w:pPr>
    </w:p>
    <w:p>
      <w:pPr>
        <w:pStyle w:val="0"/>
        <w:jc w:val="left"/>
        <w:rPr>
          <w:rFonts w:hint="default" w:ascii="ＭＳ ゴシック" w:hAnsi="ＭＳ ゴシック" w:eastAsia="ＭＳ ゴシック"/>
          <w:sz w:val="20"/>
        </w:rPr>
      </w:pPr>
      <w:r>
        <w:rPr>
          <w:rFonts w:hint="eastAsia" w:asciiTheme="minorEastAsia" w:hAnsiTheme="minorEastAsia" w:eastAsiaTheme="minorEastAsia"/>
          <w:sz w:val="20"/>
        </w:rPr>
        <w:t xml:space="preserve"> </w:t>
      </w:r>
      <w:r>
        <w:rPr>
          <w:rFonts w:hint="eastAsia" w:ascii="ＭＳ ゴシック" w:hAnsi="ＭＳ ゴシック" w:eastAsia="ＭＳ ゴシック"/>
          <w:sz w:val="20"/>
        </w:rPr>
        <w:t xml:space="preserve">(11) </w:t>
      </w:r>
      <w:r>
        <w:rPr>
          <w:rFonts w:hint="eastAsia" w:ascii="ＭＳ ゴシック" w:hAnsi="ＭＳ ゴシック" w:eastAsia="ＭＳ ゴシック"/>
          <w:sz w:val="20"/>
        </w:rPr>
        <w:t>水源別用水量</w:t>
      </w:r>
    </w:p>
    <w:p>
      <w:pPr>
        <w:pStyle w:val="0"/>
        <w:ind w:left="400" w:hanging="400" w:hangingChars="200"/>
        <w:jc w:val="left"/>
        <w:rPr>
          <w:rFonts w:hint="default" w:asciiTheme="minorEastAsia" w:hAnsiTheme="minorEastAsia" w:eastAsiaTheme="minorEastAsia"/>
          <w:sz w:val="20"/>
        </w:rPr>
      </w:pPr>
      <w:r>
        <w:rPr>
          <w:rFonts w:hint="eastAsia" w:ascii="ＭＳ ゴシック" w:hAnsi="ＭＳ ゴシック" w:eastAsia="ＭＳ ゴシック"/>
          <w:sz w:val="20"/>
        </w:rPr>
        <w:t>　　　</w:t>
      </w:r>
      <w:r>
        <w:rPr>
          <w:rFonts w:hint="eastAsia" w:asciiTheme="minorEastAsia" w:hAnsiTheme="minorEastAsia" w:eastAsiaTheme="minorEastAsia"/>
          <w:sz w:val="20"/>
        </w:rPr>
        <w:t>事業所内で生産のために使用される用水（従業者の飲料水、雑用水を含む。）をいい、１日当たり用水量とは、令和２年１月から</w:t>
      </w:r>
      <w:r>
        <w:rPr>
          <w:rFonts w:hint="eastAsia" w:asciiTheme="minorEastAsia" w:hAnsiTheme="minorEastAsia" w:eastAsiaTheme="minorEastAsia"/>
          <w:sz w:val="20"/>
        </w:rPr>
        <w:t>12</w:t>
      </w:r>
      <w:r>
        <w:rPr>
          <w:rFonts w:hint="eastAsia" w:asciiTheme="minorEastAsia" w:hAnsiTheme="minorEastAsia" w:eastAsiaTheme="minorEastAsia"/>
          <w:sz w:val="20"/>
        </w:rPr>
        <w:t>月までの１年間に使用した工業用水の総量を令和２年の操業日数で割ったものをいう。</w:t>
      </w:r>
    </w:p>
    <w:p>
      <w:pPr>
        <w:pStyle w:val="0"/>
        <w:ind w:left="400" w:hanging="400" w:hangingChars="200"/>
        <w:jc w:val="left"/>
        <w:rPr>
          <w:rFonts w:hint="default" w:asciiTheme="minorEastAsia" w:hAnsiTheme="minorEastAsia" w:eastAsiaTheme="minorEastAsia"/>
          <w:sz w:val="20"/>
        </w:rPr>
      </w:pPr>
      <w:r>
        <w:rPr>
          <w:rFonts w:hint="eastAsia" w:asciiTheme="minorEastAsia" w:hAnsiTheme="minorEastAsia" w:eastAsiaTheme="minorEastAsia"/>
          <w:sz w:val="20"/>
        </w:rPr>
        <w:t>　　ア　淡水</w:t>
      </w:r>
    </w:p>
    <w:p>
      <w:pPr>
        <w:pStyle w:val="0"/>
        <w:ind w:left="800" w:hanging="800" w:hangingChars="40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ｱ</w:t>
      </w:r>
      <w:r>
        <w:rPr>
          <w:rFonts w:hint="eastAsia" w:asciiTheme="minorEastAsia" w:hAnsiTheme="minorEastAsia" w:eastAsiaTheme="minorEastAsia"/>
          <w:sz w:val="20"/>
        </w:rPr>
        <w:t>)</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公共水道は、都道府県又は市区町村によって経営されている工業用水道又は上水道から取水した水をいう。</w:t>
      </w:r>
    </w:p>
    <w:p>
      <w:pPr>
        <w:pStyle w:val="0"/>
        <w:ind w:left="800" w:hanging="800" w:hangingChars="400"/>
        <w:jc w:val="left"/>
        <w:rPr>
          <w:rFonts w:hint="default" w:asciiTheme="minorEastAsia" w:hAnsiTheme="minorEastAsia" w:eastAsiaTheme="minorEastAsia"/>
          <w:sz w:val="20"/>
        </w:rPr>
      </w:pPr>
      <w:r>
        <w:rPr>
          <w:rFonts w:hint="eastAsia" w:asciiTheme="minorEastAsia" w:hAnsiTheme="minorEastAsia" w:eastAsiaTheme="minorEastAsia"/>
          <w:sz w:val="20"/>
        </w:rPr>
        <w:t>　　　　　・工業用水道とは、飲用に適さない工業用水を供給するもの</w:t>
      </w:r>
    </w:p>
    <w:p>
      <w:pPr>
        <w:pStyle w:val="0"/>
        <w:ind w:left="800" w:hanging="800" w:hangingChars="400"/>
        <w:jc w:val="left"/>
        <w:rPr>
          <w:rFonts w:hint="default" w:asciiTheme="minorEastAsia" w:hAnsiTheme="minorEastAsia" w:eastAsiaTheme="minorEastAsia"/>
          <w:sz w:val="20"/>
        </w:rPr>
      </w:pPr>
      <w:r>
        <w:rPr>
          <w:rFonts w:hint="eastAsia" w:asciiTheme="minorEastAsia" w:hAnsiTheme="minorEastAsia" w:eastAsiaTheme="minorEastAsia"/>
          <w:sz w:val="20"/>
        </w:rPr>
        <w:t>　　　　　・上水道とは、一般の水道のことで、飲用に適する水を供給するもの</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ｲ</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井戸水は、浅井戸、深井戸又は湧水から取水した水をいう。</w:t>
      </w:r>
    </w:p>
    <w:p>
      <w:pPr>
        <w:pStyle w:val="0"/>
        <w:ind w:left="800" w:hanging="800" w:hangingChars="40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ｳ</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その他の淡水は、「公共水道」、「井戸水」、「回収水」以外の淡水をいう。例えば、河川、湖沼又は貯水池から取水した水（地表水）、河川敷及び旧河川敷内において集水埋きょによって取水した水（伏流水）、農業用水路から取水した水、他の事業所から供給を受けた水など。</w:t>
      </w:r>
    </w:p>
    <w:p>
      <w:pPr>
        <w:pStyle w:val="0"/>
        <w:ind w:left="800" w:hanging="800" w:hangingChars="400"/>
        <w:jc w:val="lef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回収水は、事業所内で一度使用した水のうち、循環して使用する水をいうが、回収装置（冷却塔、戻水池、沈でん池、循環装置等）を通すかどうかは問わない。</w:t>
      </w:r>
    </w:p>
    <w:p>
      <w:pPr>
        <w:pStyle w:val="0"/>
        <w:jc w:val="left"/>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イ　海水</w:t>
      </w: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　　　　海水及び河川のうち常時潮の影響を受けている部分から取水した水をいう。</w:t>
      </w: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４　産業分類及び格付けについて</w:t>
      </w:r>
    </w:p>
    <w:p>
      <w:pPr>
        <w:pStyle w:val="0"/>
        <w:ind w:left="200" w:hanging="200" w:hangingChars="100"/>
        <w:jc w:val="left"/>
        <w:rPr>
          <w:rFonts w:hint="default" w:ascii="ＭＳ 明朝" w:hAnsi="ＭＳ 明朝"/>
          <w:sz w:val="20"/>
        </w:rPr>
      </w:pPr>
      <w:r>
        <w:rPr>
          <w:rFonts w:hint="eastAsia" w:ascii="ＭＳ 明朝" w:hAnsi="ＭＳ 明朝"/>
          <w:sz w:val="20"/>
        </w:rPr>
        <w:t>　　事業所の産業分類格付けは、１事業所が２つ以上の製造品を製造している場合、産業中分類番号の上２桁を同じくする品目の製造品出荷額等をそれぞれ合計し、その額の最も大きいもので決定する。</w:t>
      </w:r>
    </w:p>
    <w:p>
      <w:pPr>
        <w:pStyle w:val="0"/>
        <w:ind w:left="200" w:hanging="200" w:hangingChars="100"/>
        <w:jc w:val="left"/>
        <w:rPr>
          <w:rFonts w:hint="default" w:ascii="ＭＳ 明朝" w:hAnsi="ＭＳ 明朝"/>
          <w:sz w:val="20"/>
        </w:rPr>
      </w:pPr>
      <w:r>
        <w:rPr>
          <w:rFonts w:hint="eastAsia" w:ascii="ＭＳ 明朝" w:hAnsi="ＭＳ 明朝"/>
          <w:sz w:val="20"/>
        </w:rPr>
        <w:t>　　例えば、生産用機械と輸送用機械の両方を製造している事業所で、１年間の製造品出荷額等のうち生産用機械のウエイトの方が輸送用機械よりも高ければ、その事業所に係る数値は全て生産用機械として集計される。</w:t>
      </w:r>
    </w:p>
    <w:p>
      <w:pPr>
        <w:pStyle w:val="0"/>
        <w:ind w:left="200" w:hanging="200" w:hangingChars="100"/>
        <w:jc w:val="left"/>
        <w:rPr>
          <w:rFonts w:hint="default" w:ascii="ＭＳ 明朝" w:hAnsi="ＭＳ 明朝"/>
          <w:sz w:val="20"/>
        </w:rPr>
      </w:pPr>
      <w:r>
        <w:rPr>
          <w:rFonts w:hint="eastAsia" w:ascii="ＭＳ 明朝" w:hAnsi="ＭＳ 明朝"/>
          <w:sz w:val="20"/>
        </w:rPr>
        <w:t>　　なお、本報告書の産業中分類の表記は次のとおり。</w:t>
      </w:r>
    </w:p>
    <w:tbl>
      <w:tblPr>
        <w:tblStyle w:val="11"/>
        <w:tblW w:w="8466"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17"/>
        <w:gridCol w:w="4253"/>
        <w:gridCol w:w="2796"/>
      </w:tblGrid>
      <w:tr>
        <w:trPr>
          <w:trHeight w:val="495"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産業中分類</w:t>
            </w:r>
          </w:p>
          <w:p>
            <w:pPr>
              <w:pStyle w:val="0"/>
              <w:widowControl w:val="1"/>
              <w:jc w:val="center"/>
              <w:rPr>
                <w:rFonts w:hint="default" w:ascii="ＭＳ 明朝" w:hAnsi="ＭＳ 明朝"/>
                <w:color w:val="000000"/>
                <w:sz w:val="20"/>
              </w:rPr>
            </w:pPr>
            <w:r>
              <w:rPr>
                <w:rFonts w:hint="eastAsia" w:ascii="ＭＳ 明朝" w:hAnsi="ＭＳ 明朝"/>
                <w:color w:val="000000"/>
                <w:sz w:val="20"/>
              </w:rPr>
              <w:t>番号</w:t>
            </w:r>
          </w:p>
        </w:tc>
        <w:tc>
          <w:tcPr>
            <w:tcW w:w="4253"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中　分　類　名</w:t>
            </w:r>
          </w:p>
        </w:tc>
        <w:tc>
          <w:tcPr>
            <w:tcW w:w="2796" w:type="dxa"/>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略　　称</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09</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食料品製造業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食料品</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10</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飲料・たばこ・飼料製造業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飲料・たばこ・飼料　　</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11</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繊維工業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繊維</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12</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木材・木製品製造業</w:t>
            </w:r>
            <w:r>
              <w:rPr>
                <w:rFonts w:hint="eastAsia" w:ascii="ＭＳ 明朝" w:hAnsi="ＭＳ 明朝"/>
                <w:color w:val="000000"/>
                <w:sz w:val="20"/>
              </w:rPr>
              <w:t>(</w:t>
            </w:r>
            <w:r>
              <w:rPr>
                <w:rFonts w:hint="eastAsia" w:ascii="ＭＳ 明朝" w:hAnsi="ＭＳ 明朝"/>
                <w:color w:val="000000"/>
                <w:sz w:val="20"/>
              </w:rPr>
              <w:t>家具を除く</w:t>
            </w:r>
            <w:r>
              <w:rPr>
                <w:rFonts w:hint="eastAsia" w:ascii="ＭＳ 明朝" w:hAnsi="ＭＳ 明朝"/>
                <w:color w:val="000000"/>
                <w:sz w:val="20"/>
              </w:rPr>
              <w:t>)</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木材・木製品</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13</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家具・装備品製造業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家具・装備品</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14</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パルプ・紙・紙加工品製造業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パルプ・紙</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15</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印刷・同関連業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印刷</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16</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化学工業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化学</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17</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石油製品・石炭製品製造業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石油・石炭</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18</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プラスチック製品製造業</w:t>
            </w:r>
            <w:r>
              <w:rPr>
                <w:rFonts w:hint="eastAsia" w:ascii="ＭＳ 明朝" w:hAnsi="ＭＳ 明朝"/>
                <w:color w:val="000000"/>
                <w:sz w:val="20"/>
              </w:rPr>
              <w:t>(</w:t>
            </w:r>
            <w:r>
              <w:rPr>
                <w:rFonts w:hint="eastAsia" w:ascii="ＭＳ 明朝" w:hAnsi="ＭＳ 明朝"/>
                <w:color w:val="000000"/>
                <w:sz w:val="20"/>
              </w:rPr>
              <w:t>別掲を除く</w:t>
            </w:r>
            <w:r>
              <w:rPr>
                <w:rFonts w:hint="eastAsia" w:ascii="ＭＳ 明朝" w:hAnsi="ＭＳ 明朝"/>
                <w:color w:val="000000"/>
                <w:sz w:val="20"/>
              </w:rPr>
              <w:t>)</w:t>
            </w:r>
            <w:r>
              <w:rPr>
                <w:rFonts w:hint="eastAsia" w:ascii="ＭＳ 明朝" w:hAnsi="ＭＳ 明朝"/>
                <w:color w:val="000000"/>
                <w:sz w:val="20"/>
              </w:rPr>
              <w:t>　　</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プラスチック製品</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19</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ゴム製品製造業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ゴム製品</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20</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なめし革・同製品・毛皮製造業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皮革</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21</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窯業・土石製品製造業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窯業・土石製品</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22</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鉄鋼業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鉄鋼</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23</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非鉄金属製造業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非鉄金属</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24</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金属製品製造業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金属製品</w:t>
            </w:r>
          </w:p>
        </w:tc>
      </w:tr>
      <w:tr>
        <w:trPr>
          <w:trHeight w:val="270" w:hRule="atLeast"/>
        </w:trPr>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25</w:t>
            </w:r>
          </w:p>
        </w:tc>
        <w:tc>
          <w:tcPr>
            <w:tcW w:w="425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はん用機械器具製造業</w:t>
            </w:r>
          </w:p>
        </w:tc>
        <w:tc>
          <w:tcPr>
            <w:tcW w:w="27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はん用機械</w:t>
            </w:r>
          </w:p>
        </w:tc>
      </w:tr>
      <w:tr>
        <w:trPr>
          <w:trHeight w:val="270" w:hRule="atLeast"/>
        </w:trPr>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26</w:t>
            </w:r>
          </w:p>
        </w:tc>
        <w:tc>
          <w:tcPr>
            <w:tcW w:w="425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生産用機械器具製造業</w:t>
            </w:r>
          </w:p>
        </w:tc>
        <w:tc>
          <w:tcPr>
            <w:tcW w:w="27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生産用機械</w:t>
            </w:r>
          </w:p>
        </w:tc>
      </w:tr>
      <w:tr>
        <w:trPr>
          <w:trHeight w:val="270" w:hRule="atLeast"/>
        </w:trPr>
        <w:tc>
          <w:tcPr>
            <w:tcW w:w="1417"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27</w:t>
            </w:r>
          </w:p>
        </w:tc>
        <w:tc>
          <w:tcPr>
            <w:tcW w:w="425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業務用機械器具製造業</w:t>
            </w:r>
          </w:p>
        </w:tc>
        <w:tc>
          <w:tcPr>
            <w:tcW w:w="279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業務用機械</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28</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電子部品・デバイス・電子回路製造業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電子部品・デバイス</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29</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電気機械器具製造業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電気機械</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30</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情報通信機械器具製造業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情報通信機械</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31</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輸送用機械器具製造業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輸送用機械</w:t>
            </w:r>
          </w:p>
        </w:tc>
      </w:tr>
      <w:tr>
        <w:trPr>
          <w:trHeight w:val="270" w:hRule="atLeast"/>
        </w:trPr>
        <w:tc>
          <w:tcPr>
            <w:tcW w:w="1417" w:type="dxa"/>
            <w:shd w:val="clear" w:color="auto" w:fill="auto"/>
            <w:vAlign w:val="center"/>
          </w:tcPr>
          <w:p>
            <w:pPr>
              <w:pStyle w:val="0"/>
              <w:widowControl w:val="1"/>
              <w:jc w:val="center"/>
              <w:rPr>
                <w:rFonts w:hint="default" w:ascii="ＭＳ 明朝" w:hAnsi="ＭＳ 明朝"/>
                <w:color w:val="000000"/>
                <w:sz w:val="20"/>
              </w:rPr>
            </w:pPr>
            <w:r>
              <w:rPr>
                <w:rFonts w:hint="eastAsia" w:ascii="ＭＳ 明朝" w:hAnsi="ＭＳ 明朝"/>
                <w:color w:val="000000"/>
                <w:sz w:val="20"/>
              </w:rPr>
              <w:t>32</w:t>
            </w:r>
          </w:p>
        </w:tc>
        <w:tc>
          <w:tcPr>
            <w:tcW w:w="4253" w:type="dxa"/>
            <w:shd w:val="clear" w:color="auto" w:fill="auto"/>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その他の製造業</w:t>
            </w:r>
          </w:p>
        </w:tc>
        <w:tc>
          <w:tcPr>
            <w:tcW w:w="2796" w:type="dxa"/>
            <w:vAlign w:val="center"/>
          </w:tcPr>
          <w:p>
            <w:pPr>
              <w:pStyle w:val="0"/>
              <w:widowControl w:val="1"/>
              <w:jc w:val="left"/>
              <w:rPr>
                <w:rFonts w:hint="default" w:ascii="ＭＳ 明朝" w:hAnsi="ＭＳ 明朝"/>
                <w:color w:val="000000"/>
                <w:sz w:val="20"/>
              </w:rPr>
            </w:pPr>
            <w:r>
              <w:rPr>
                <w:rFonts w:hint="eastAsia" w:ascii="ＭＳ 明朝" w:hAnsi="ＭＳ 明朝"/>
                <w:color w:val="000000"/>
                <w:sz w:val="20"/>
              </w:rPr>
              <w:t>その他製造</w:t>
            </w:r>
          </w:p>
        </w:tc>
      </w:tr>
    </w:tbl>
    <w:p>
      <w:pPr>
        <w:pStyle w:val="0"/>
        <w:jc w:val="left"/>
        <w:rPr>
          <w:rFonts w:hint="default" w:ascii="ＭＳ 明朝" w:hAnsi="ＭＳ 明朝"/>
          <w:sz w:val="20"/>
        </w:rPr>
      </w:pPr>
    </w:p>
    <w:p>
      <w:pPr>
        <w:pStyle w:val="0"/>
        <w:jc w:val="left"/>
        <w:rPr>
          <w:rFonts w:hint="default" w:ascii="ＭＳ 明朝" w:hAnsi="ＭＳ 明朝"/>
          <w:sz w:val="20"/>
        </w:rPr>
      </w:pPr>
    </w:p>
    <w:p>
      <w:pPr>
        <w:pStyle w:val="0"/>
        <w:jc w:val="left"/>
        <w:rPr>
          <w:rFonts w:hint="default" w:ascii="ＭＳ 明朝" w:hAnsi="ＭＳ 明朝"/>
          <w:sz w:val="20"/>
        </w:rPr>
      </w:pPr>
    </w:p>
    <w:p>
      <w:pPr>
        <w:pStyle w:val="0"/>
        <w:jc w:val="left"/>
        <w:rPr>
          <w:rFonts w:hint="default" w:ascii="ＭＳ 明朝" w:hAnsi="ＭＳ 明朝"/>
          <w:sz w:val="20"/>
        </w:rPr>
      </w:pPr>
    </w:p>
    <w:p>
      <w:pPr>
        <w:pStyle w:val="0"/>
        <w:jc w:val="left"/>
        <w:rPr>
          <w:rFonts w:hint="default" w:ascii="ＭＳ 明朝" w:hAnsi="ＭＳ 明朝"/>
          <w:sz w:val="20"/>
        </w:rPr>
      </w:pP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　産業中分類「</w:t>
      </w:r>
      <w:r>
        <w:rPr>
          <w:rFonts w:hint="eastAsia" w:ascii="ＭＳ 明朝" w:hAnsi="ＭＳ 明朝"/>
          <w:sz w:val="20"/>
        </w:rPr>
        <w:t>18</w:t>
      </w:r>
      <w:r>
        <w:rPr>
          <w:rFonts w:hint="eastAsia" w:ascii="ＭＳ 明朝" w:hAnsi="ＭＳ 明朝"/>
          <w:sz w:val="20"/>
        </w:rPr>
        <w:t>プラスチック製品製造業</w:t>
      </w:r>
      <w:r>
        <w:rPr>
          <w:rFonts w:hint="eastAsia" w:ascii="ＭＳ 明朝" w:hAnsi="ＭＳ 明朝"/>
          <w:sz w:val="20"/>
        </w:rPr>
        <w:t>(</w:t>
      </w:r>
      <w:r>
        <w:rPr>
          <w:rFonts w:hint="eastAsia" w:ascii="ＭＳ 明朝" w:hAnsi="ＭＳ 明朝"/>
          <w:sz w:val="20"/>
        </w:rPr>
        <w:t>別掲を除く</w:t>
      </w:r>
      <w:r>
        <w:rPr>
          <w:rFonts w:hint="eastAsia" w:ascii="ＭＳ 明朝" w:hAnsi="ＭＳ 明朝"/>
          <w:sz w:val="20"/>
        </w:rPr>
        <w:t>)</w:t>
      </w:r>
      <w:r>
        <w:rPr>
          <w:rFonts w:hint="eastAsia" w:ascii="ＭＳ 明朝" w:hAnsi="ＭＳ 明朝"/>
          <w:sz w:val="20"/>
        </w:rPr>
        <w:t>」の別掲については、次のとおり。</w:t>
      </w:r>
    </w:p>
    <w:tbl>
      <w:tblPr>
        <w:tblStyle w:val="32"/>
        <w:tblW w:w="8893" w:type="dxa"/>
        <w:tblInd w:w="392" w:type="dxa"/>
        <w:tblLayout w:type="fixed"/>
        <w:tblLook w:firstRow="1" w:lastRow="0" w:firstColumn="1" w:lastColumn="0" w:noHBand="0" w:noVBand="1" w:val="04A0"/>
      </w:tblPr>
      <w:tblGrid>
        <w:gridCol w:w="850"/>
        <w:gridCol w:w="3588"/>
        <w:gridCol w:w="807"/>
        <w:gridCol w:w="3648"/>
      </w:tblGrid>
      <w:tr>
        <w:trPr/>
        <w:tc>
          <w:tcPr>
            <w:tcW w:w="850" w:type="dxa"/>
            <w:vAlign w:val="top"/>
          </w:tcPr>
          <w:p>
            <w:pPr>
              <w:pStyle w:val="0"/>
              <w:jc w:val="center"/>
              <w:rPr>
                <w:rFonts w:hint="default" w:ascii="ＭＳ 明朝" w:hAnsi="ＭＳ 明朝"/>
                <w:sz w:val="20"/>
              </w:rPr>
            </w:pPr>
            <w:r>
              <w:rPr>
                <w:rFonts w:hint="eastAsia" w:ascii="ＭＳ 明朝" w:hAnsi="ＭＳ 明朝"/>
                <w:sz w:val="20"/>
              </w:rPr>
              <w:t>分類</w:t>
            </w:r>
          </w:p>
          <w:p>
            <w:pPr>
              <w:pStyle w:val="0"/>
              <w:jc w:val="center"/>
              <w:rPr>
                <w:rFonts w:hint="default" w:ascii="ＭＳ 明朝" w:hAnsi="ＭＳ 明朝"/>
                <w:sz w:val="20"/>
              </w:rPr>
            </w:pPr>
            <w:r>
              <w:rPr>
                <w:rFonts w:hint="eastAsia" w:ascii="ＭＳ 明朝" w:hAnsi="ＭＳ 明朝"/>
                <w:sz w:val="20"/>
              </w:rPr>
              <w:t>番号</w:t>
            </w:r>
          </w:p>
        </w:tc>
        <w:tc>
          <w:tcPr>
            <w:tcW w:w="3588" w:type="dxa"/>
            <w:vAlign w:val="top"/>
          </w:tcPr>
          <w:p>
            <w:pPr>
              <w:pStyle w:val="0"/>
              <w:jc w:val="center"/>
              <w:rPr>
                <w:rFonts w:hint="default" w:ascii="ＭＳ 明朝" w:hAnsi="ＭＳ 明朝"/>
                <w:sz w:val="20"/>
              </w:rPr>
            </w:pPr>
            <w:r>
              <w:rPr>
                <w:rFonts w:hint="eastAsia" w:ascii="ＭＳ 明朝" w:hAnsi="ＭＳ 明朝"/>
                <w:sz w:val="20"/>
              </w:rPr>
              <w:t>製　造　品　名</w:t>
            </w:r>
          </w:p>
        </w:tc>
        <w:tc>
          <w:tcPr>
            <w:tcW w:w="807" w:type="dxa"/>
            <w:vAlign w:val="top"/>
          </w:tcPr>
          <w:p>
            <w:pPr>
              <w:pStyle w:val="0"/>
              <w:jc w:val="center"/>
              <w:rPr>
                <w:rFonts w:hint="default" w:ascii="ＭＳ 明朝" w:hAnsi="ＭＳ 明朝"/>
                <w:sz w:val="20"/>
              </w:rPr>
            </w:pPr>
            <w:r>
              <w:rPr>
                <w:rFonts w:hint="eastAsia" w:ascii="ＭＳ 明朝" w:hAnsi="ＭＳ 明朝"/>
                <w:sz w:val="20"/>
              </w:rPr>
              <w:t>分類</w:t>
            </w:r>
          </w:p>
          <w:p>
            <w:pPr>
              <w:pStyle w:val="0"/>
              <w:jc w:val="center"/>
              <w:rPr>
                <w:rFonts w:hint="default" w:ascii="ＭＳ 明朝" w:hAnsi="ＭＳ 明朝"/>
                <w:sz w:val="20"/>
              </w:rPr>
            </w:pPr>
            <w:r>
              <w:rPr>
                <w:rFonts w:hint="eastAsia" w:ascii="ＭＳ 明朝" w:hAnsi="ＭＳ 明朝"/>
                <w:sz w:val="20"/>
              </w:rPr>
              <w:t>番号</w:t>
            </w:r>
          </w:p>
        </w:tc>
        <w:tc>
          <w:tcPr>
            <w:tcW w:w="3648" w:type="dxa"/>
            <w:vAlign w:val="top"/>
          </w:tcPr>
          <w:p>
            <w:pPr>
              <w:pStyle w:val="0"/>
              <w:jc w:val="center"/>
              <w:rPr>
                <w:rFonts w:hint="default" w:ascii="ＭＳ 明朝" w:hAnsi="ＭＳ 明朝"/>
                <w:sz w:val="20"/>
              </w:rPr>
            </w:pPr>
            <w:r>
              <w:rPr>
                <w:rFonts w:hint="eastAsia" w:ascii="ＭＳ 明朝" w:hAnsi="ＭＳ 明朝"/>
                <w:sz w:val="20"/>
              </w:rPr>
              <w:t>製　造　品　名</w:t>
            </w:r>
          </w:p>
        </w:tc>
      </w:tr>
      <w:tr>
        <w:trPr/>
        <w:tc>
          <w:tcPr>
            <w:tcW w:w="850" w:type="dxa"/>
            <w:vAlign w:val="center"/>
          </w:tcPr>
          <w:p>
            <w:pPr>
              <w:pStyle w:val="0"/>
              <w:jc w:val="left"/>
              <w:rPr>
                <w:rFonts w:hint="default" w:ascii="ＭＳ 明朝" w:hAnsi="ＭＳ 明朝"/>
                <w:sz w:val="20"/>
              </w:rPr>
            </w:pPr>
            <w:r>
              <w:rPr>
                <w:rFonts w:hint="eastAsia" w:ascii="ＭＳ 明朝" w:hAnsi="ＭＳ 明朝"/>
                <w:sz w:val="20"/>
              </w:rPr>
              <w:t>13</w:t>
            </w:r>
          </w:p>
        </w:tc>
        <w:tc>
          <w:tcPr>
            <w:tcW w:w="3588" w:type="dxa"/>
            <w:vAlign w:val="center"/>
          </w:tcPr>
          <w:p>
            <w:pPr>
              <w:pStyle w:val="0"/>
              <w:rPr>
                <w:rFonts w:hint="default" w:ascii="ＭＳ 明朝" w:hAnsi="ＭＳ 明朝"/>
                <w:sz w:val="20"/>
              </w:rPr>
            </w:pPr>
            <w:r>
              <w:rPr>
                <w:rFonts w:hint="eastAsia" w:ascii="ＭＳ 明朝" w:hAnsi="ＭＳ 明朝"/>
                <w:sz w:val="20"/>
              </w:rPr>
              <w:t>家具・装備品</w:t>
            </w:r>
          </w:p>
        </w:tc>
        <w:tc>
          <w:tcPr>
            <w:tcW w:w="807" w:type="dxa"/>
            <w:vAlign w:val="top"/>
          </w:tcPr>
          <w:p>
            <w:pPr>
              <w:pStyle w:val="0"/>
              <w:jc w:val="left"/>
              <w:rPr>
                <w:rFonts w:hint="default" w:ascii="ＭＳ 明朝" w:hAnsi="ＭＳ 明朝"/>
                <w:sz w:val="20"/>
              </w:rPr>
            </w:pPr>
            <w:r>
              <w:rPr>
                <w:rFonts w:hint="eastAsia" w:ascii="ＭＳ 明朝" w:hAnsi="ＭＳ 明朝"/>
                <w:sz w:val="20"/>
              </w:rPr>
              <w:t>325</w:t>
            </w:r>
          </w:p>
        </w:tc>
        <w:tc>
          <w:tcPr>
            <w:tcW w:w="3648" w:type="dxa"/>
            <w:vAlign w:val="top"/>
          </w:tcPr>
          <w:p>
            <w:pPr>
              <w:pStyle w:val="0"/>
              <w:jc w:val="left"/>
              <w:rPr>
                <w:rFonts w:hint="default" w:ascii="ＭＳ 明朝" w:hAnsi="ＭＳ 明朝"/>
                <w:sz w:val="20"/>
              </w:rPr>
            </w:pPr>
            <w:r>
              <w:rPr>
                <w:rFonts w:hint="eastAsia" w:ascii="ＭＳ 明朝" w:hAnsi="ＭＳ 明朝"/>
                <w:sz w:val="20"/>
              </w:rPr>
              <w:t>がん具、運動用具</w:t>
            </w:r>
          </w:p>
        </w:tc>
      </w:tr>
      <w:tr>
        <w:trPr>
          <w:trHeight w:val="342" w:hRule="atLeast"/>
        </w:trPr>
        <w:tc>
          <w:tcPr>
            <w:tcW w:w="850" w:type="dxa"/>
            <w:vAlign w:val="top"/>
          </w:tcPr>
          <w:p>
            <w:pPr>
              <w:pStyle w:val="0"/>
              <w:jc w:val="left"/>
              <w:rPr>
                <w:rFonts w:hint="default" w:ascii="ＭＳ 明朝" w:hAnsi="ＭＳ 明朝"/>
                <w:sz w:val="20"/>
              </w:rPr>
            </w:pPr>
            <w:r>
              <w:rPr>
                <w:rFonts w:hint="eastAsia" w:ascii="ＭＳ 明朝" w:hAnsi="ＭＳ 明朝"/>
                <w:sz w:val="20"/>
              </w:rPr>
              <w:t>1521</w:t>
            </w:r>
          </w:p>
        </w:tc>
        <w:tc>
          <w:tcPr>
            <w:tcW w:w="3588" w:type="dxa"/>
            <w:vAlign w:val="top"/>
          </w:tcPr>
          <w:p>
            <w:pPr>
              <w:pStyle w:val="0"/>
              <w:jc w:val="left"/>
              <w:rPr>
                <w:rFonts w:hint="default" w:ascii="ＭＳ 明朝" w:hAnsi="ＭＳ 明朝"/>
                <w:sz w:val="20"/>
              </w:rPr>
            </w:pPr>
            <w:r>
              <w:rPr>
                <w:rFonts w:hint="eastAsia" w:ascii="ＭＳ 明朝" w:hAnsi="ＭＳ 明朝"/>
                <w:sz w:val="20"/>
              </w:rPr>
              <w:t>プラスチック製板</w:t>
            </w:r>
          </w:p>
        </w:tc>
        <w:tc>
          <w:tcPr>
            <w:tcW w:w="807" w:type="dxa"/>
            <w:vMerge w:val="restart"/>
            <w:vAlign w:val="center"/>
          </w:tcPr>
          <w:p>
            <w:pPr>
              <w:pStyle w:val="0"/>
              <w:jc w:val="left"/>
              <w:rPr>
                <w:rFonts w:hint="default" w:ascii="ＭＳ 明朝" w:hAnsi="ＭＳ 明朝"/>
                <w:sz w:val="20"/>
              </w:rPr>
            </w:pPr>
            <w:r>
              <w:rPr>
                <w:rFonts w:hint="eastAsia" w:ascii="ＭＳ 明朝" w:hAnsi="ＭＳ 明朝"/>
                <w:sz w:val="20"/>
              </w:rPr>
              <w:t>326</w:t>
            </w:r>
          </w:p>
        </w:tc>
        <w:tc>
          <w:tcPr>
            <w:tcW w:w="3648" w:type="dxa"/>
            <w:vMerge w:val="restart"/>
            <w:vAlign w:val="center"/>
          </w:tcPr>
          <w:p>
            <w:pPr>
              <w:pStyle w:val="0"/>
              <w:rPr>
                <w:rFonts w:hint="default" w:ascii="ＭＳ 明朝" w:hAnsi="ＭＳ 明朝"/>
                <w:sz w:val="18"/>
              </w:rPr>
            </w:pPr>
            <w:r>
              <w:rPr>
                <w:rFonts w:hint="eastAsia" w:ascii="ＭＳ 明朝" w:hAnsi="ＭＳ 明朝"/>
                <w:sz w:val="18"/>
              </w:rPr>
              <w:t>ペン・鉛筆・絵画用品・</w:t>
            </w:r>
          </w:p>
          <w:p>
            <w:pPr>
              <w:pStyle w:val="0"/>
              <w:rPr>
                <w:rFonts w:hint="default" w:ascii="ＭＳ 明朝" w:hAnsi="ＭＳ 明朝"/>
                <w:sz w:val="20"/>
              </w:rPr>
            </w:pPr>
            <w:r>
              <w:rPr>
                <w:rFonts w:hint="eastAsia" w:ascii="ＭＳ 明朝" w:hAnsi="ＭＳ 明朝"/>
                <w:sz w:val="18"/>
              </w:rPr>
              <w:t>その他の事務用品</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1695</w:t>
            </w:r>
          </w:p>
        </w:tc>
        <w:tc>
          <w:tcPr>
            <w:tcW w:w="3588" w:type="dxa"/>
            <w:vAlign w:val="top"/>
          </w:tcPr>
          <w:p>
            <w:pPr>
              <w:pStyle w:val="0"/>
              <w:jc w:val="left"/>
              <w:rPr>
                <w:rFonts w:hint="default" w:ascii="ＭＳ 明朝" w:hAnsi="ＭＳ 明朝"/>
                <w:sz w:val="20"/>
              </w:rPr>
            </w:pPr>
            <w:r>
              <w:rPr>
                <w:rFonts w:hint="eastAsia" w:ascii="ＭＳ 明朝" w:hAnsi="ＭＳ 明朝"/>
                <w:sz w:val="20"/>
              </w:rPr>
              <w:t>写真フィルム</w:t>
            </w:r>
            <w:r>
              <w:rPr>
                <w:rFonts w:hint="eastAsia" w:ascii="ＭＳ 明朝" w:hAnsi="ＭＳ 明朝"/>
                <w:sz w:val="20"/>
              </w:rPr>
              <w:t>(</w:t>
            </w:r>
            <w:r>
              <w:rPr>
                <w:rFonts w:hint="eastAsia" w:ascii="ＭＳ 明朝" w:hAnsi="ＭＳ 明朝"/>
                <w:sz w:val="20"/>
              </w:rPr>
              <w:t>乾板を含む</w:t>
            </w:r>
            <w:r>
              <w:rPr>
                <w:rFonts w:hint="eastAsia" w:ascii="ＭＳ 明朝" w:hAnsi="ＭＳ 明朝"/>
                <w:sz w:val="20"/>
              </w:rPr>
              <w:t>)</w:t>
            </w:r>
          </w:p>
        </w:tc>
        <w:tc>
          <w:tcPr>
            <w:tcW w:w="807" w:type="dxa"/>
            <w:vMerge w:val="continue"/>
            <w:vAlign w:val="top"/>
          </w:tcPr>
          <w:p>
            <w:pPr>
              <w:pStyle w:val="0"/>
              <w:rPr>
                <w:rFonts w:hint="default"/>
              </w:rPr>
            </w:pPr>
          </w:p>
        </w:tc>
        <w:tc>
          <w:tcPr>
            <w:tcW w:w="3648" w:type="dxa"/>
            <w:vMerge w:val="continue"/>
            <w:vAlign w:val="center"/>
          </w:tcPr>
          <w:p>
            <w:pPr>
              <w:pStyle w:val="0"/>
              <w:rPr>
                <w:rFonts w:hint="default"/>
              </w:rPr>
            </w:pP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2051</w:t>
            </w:r>
          </w:p>
        </w:tc>
        <w:tc>
          <w:tcPr>
            <w:tcW w:w="3588" w:type="dxa"/>
            <w:vAlign w:val="top"/>
          </w:tcPr>
          <w:p>
            <w:pPr>
              <w:pStyle w:val="0"/>
              <w:jc w:val="left"/>
              <w:rPr>
                <w:rFonts w:hint="default" w:ascii="ＭＳ 明朝" w:hAnsi="ＭＳ 明朝"/>
                <w:sz w:val="20"/>
              </w:rPr>
            </w:pPr>
            <w:r>
              <w:rPr>
                <w:rFonts w:hint="eastAsia" w:ascii="ＭＳ 明朝" w:hAnsi="ＭＳ 明朝"/>
                <w:sz w:val="20"/>
              </w:rPr>
              <w:t>手袋</w:t>
            </w:r>
          </w:p>
        </w:tc>
        <w:tc>
          <w:tcPr>
            <w:tcW w:w="807" w:type="dxa"/>
            <w:vAlign w:val="top"/>
          </w:tcPr>
          <w:p>
            <w:pPr>
              <w:pStyle w:val="0"/>
              <w:jc w:val="left"/>
              <w:rPr>
                <w:rFonts w:hint="default" w:ascii="ＭＳ 明朝" w:hAnsi="ＭＳ 明朝"/>
                <w:sz w:val="20"/>
              </w:rPr>
            </w:pPr>
            <w:r>
              <w:rPr>
                <w:rFonts w:hint="eastAsia" w:ascii="ＭＳ 明朝" w:hAnsi="ＭＳ 明朝"/>
                <w:sz w:val="20"/>
              </w:rPr>
              <w:t>3271</w:t>
            </w:r>
          </w:p>
        </w:tc>
        <w:tc>
          <w:tcPr>
            <w:tcW w:w="3648" w:type="dxa"/>
            <w:vAlign w:val="top"/>
          </w:tcPr>
          <w:p>
            <w:pPr>
              <w:pStyle w:val="0"/>
              <w:jc w:val="left"/>
              <w:rPr>
                <w:rFonts w:hint="default" w:ascii="ＭＳ 明朝" w:hAnsi="ＭＳ 明朝"/>
                <w:sz w:val="20"/>
              </w:rPr>
            </w:pPr>
            <w:r>
              <w:rPr>
                <w:rFonts w:hint="eastAsia" w:ascii="ＭＳ 明朝" w:hAnsi="ＭＳ 明朝"/>
                <w:sz w:val="20"/>
              </w:rPr>
              <w:t>漆器</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215</w:t>
            </w:r>
          </w:p>
        </w:tc>
        <w:tc>
          <w:tcPr>
            <w:tcW w:w="3588" w:type="dxa"/>
            <w:vAlign w:val="top"/>
          </w:tcPr>
          <w:p>
            <w:pPr>
              <w:pStyle w:val="0"/>
              <w:jc w:val="left"/>
              <w:rPr>
                <w:rFonts w:hint="default" w:ascii="ＭＳ 明朝" w:hAnsi="ＭＳ 明朝"/>
                <w:sz w:val="20"/>
              </w:rPr>
            </w:pPr>
            <w:r>
              <w:rPr>
                <w:rFonts w:hint="eastAsia" w:ascii="ＭＳ 明朝" w:hAnsi="ＭＳ 明朝"/>
                <w:sz w:val="20"/>
              </w:rPr>
              <w:t>耐火物</w:t>
            </w:r>
          </w:p>
        </w:tc>
        <w:tc>
          <w:tcPr>
            <w:tcW w:w="807" w:type="dxa"/>
            <w:vAlign w:val="top"/>
          </w:tcPr>
          <w:p>
            <w:pPr>
              <w:pStyle w:val="0"/>
              <w:jc w:val="left"/>
              <w:rPr>
                <w:rFonts w:hint="default" w:ascii="ＭＳ 明朝" w:hAnsi="ＭＳ 明朝"/>
                <w:sz w:val="20"/>
              </w:rPr>
            </w:pPr>
            <w:r>
              <w:rPr>
                <w:rFonts w:hint="eastAsia" w:ascii="ＭＳ 明朝" w:hAnsi="ＭＳ 明朝"/>
                <w:sz w:val="20"/>
              </w:rPr>
              <w:t>3282</w:t>
            </w:r>
          </w:p>
        </w:tc>
        <w:tc>
          <w:tcPr>
            <w:tcW w:w="3648" w:type="dxa"/>
            <w:vAlign w:val="top"/>
          </w:tcPr>
          <w:p>
            <w:pPr>
              <w:pStyle w:val="0"/>
              <w:jc w:val="left"/>
              <w:rPr>
                <w:rFonts w:hint="default" w:ascii="ＭＳ 明朝" w:hAnsi="ＭＳ 明朝"/>
                <w:sz w:val="20"/>
              </w:rPr>
            </w:pPr>
            <w:r>
              <w:rPr>
                <w:rFonts w:hint="eastAsia" w:ascii="ＭＳ 明朝" w:hAnsi="ＭＳ 明朝"/>
                <w:sz w:val="20"/>
              </w:rPr>
              <w:t>畳</w:t>
            </w:r>
          </w:p>
        </w:tc>
      </w:tr>
      <w:tr>
        <w:trPr/>
        <w:tc>
          <w:tcPr>
            <w:tcW w:w="850" w:type="dxa"/>
            <w:vAlign w:val="center"/>
          </w:tcPr>
          <w:p>
            <w:pPr>
              <w:pStyle w:val="0"/>
              <w:jc w:val="left"/>
              <w:rPr>
                <w:rFonts w:hint="default" w:ascii="ＭＳ 明朝" w:hAnsi="ＭＳ 明朝"/>
                <w:sz w:val="20"/>
              </w:rPr>
            </w:pPr>
            <w:r>
              <w:rPr>
                <w:rFonts w:hint="eastAsia" w:ascii="ＭＳ 明朝" w:hAnsi="ＭＳ 明朝"/>
                <w:sz w:val="20"/>
              </w:rPr>
              <w:t>2179</w:t>
            </w:r>
          </w:p>
        </w:tc>
        <w:tc>
          <w:tcPr>
            <w:tcW w:w="3588" w:type="dxa"/>
            <w:vAlign w:val="center"/>
          </w:tcPr>
          <w:p>
            <w:pPr>
              <w:pStyle w:val="0"/>
              <w:jc w:val="left"/>
              <w:rPr>
                <w:rFonts w:hint="default" w:ascii="ＭＳ 明朝" w:hAnsi="ＭＳ 明朝"/>
                <w:sz w:val="20"/>
              </w:rPr>
            </w:pPr>
            <w:r>
              <w:rPr>
                <w:rFonts w:hint="eastAsia" w:ascii="ＭＳ 明朝" w:hAnsi="ＭＳ 明朝"/>
                <w:sz w:val="20"/>
              </w:rPr>
              <w:t>と石</w:t>
            </w:r>
          </w:p>
        </w:tc>
        <w:tc>
          <w:tcPr>
            <w:tcW w:w="807" w:type="dxa"/>
            <w:vAlign w:val="top"/>
          </w:tcPr>
          <w:p>
            <w:pPr>
              <w:pStyle w:val="0"/>
              <w:jc w:val="left"/>
              <w:rPr>
                <w:rFonts w:hint="default" w:ascii="ＭＳ 明朝" w:hAnsi="ＭＳ 明朝"/>
                <w:sz w:val="20"/>
              </w:rPr>
            </w:pPr>
            <w:r>
              <w:rPr>
                <w:rFonts w:hint="eastAsia" w:ascii="ＭＳ 明朝" w:hAnsi="ＭＳ 明朝"/>
                <w:sz w:val="20"/>
              </w:rPr>
              <w:t>3283</w:t>
            </w:r>
          </w:p>
        </w:tc>
        <w:tc>
          <w:tcPr>
            <w:tcW w:w="3648" w:type="dxa"/>
            <w:vAlign w:val="top"/>
          </w:tcPr>
          <w:p>
            <w:pPr>
              <w:pStyle w:val="0"/>
              <w:jc w:val="left"/>
              <w:rPr>
                <w:rFonts w:hint="default" w:ascii="ＭＳ 明朝" w:hAnsi="ＭＳ 明朝"/>
                <w:sz w:val="20"/>
              </w:rPr>
            </w:pPr>
            <w:r>
              <w:rPr>
                <w:rFonts w:hint="eastAsia" w:ascii="ＭＳ 明朝" w:hAnsi="ＭＳ 明朝"/>
                <w:sz w:val="20"/>
              </w:rPr>
              <w:t>うちわ・扇子・ちょうちん</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2199</w:t>
            </w:r>
          </w:p>
        </w:tc>
        <w:tc>
          <w:tcPr>
            <w:tcW w:w="3588" w:type="dxa"/>
            <w:vAlign w:val="top"/>
          </w:tcPr>
          <w:p>
            <w:pPr>
              <w:pStyle w:val="0"/>
              <w:jc w:val="left"/>
              <w:rPr>
                <w:rFonts w:hint="default" w:ascii="ＭＳ 明朝" w:hAnsi="ＭＳ 明朝"/>
                <w:sz w:val="20"/>
              </w:rPr>
            </w:pPr>
            <w:r>
              <w:rPr>
                <w:rFonts w:hint="eastAsia" w:ascii="ＭＳ 明朝" w:hAnsi="ＭＳ 明朝"/>
                <w:sz w:val="20"/>
              </w:rPr>
              <w:t>模造真珠</w:t>
            </w:r>
          </w:p>
        </w:tc>
        <w:tc>
          <w:tcPr>
            <w:tcW w:w="807" w:type="dxa"/>
            <w:vAlign w:val="center"/>
          </w:tcPr>
          <w:p>
            <w:pPr>
              <w:pStyle w:val="0"/>
              <w:jc w:val="left"/>
              <w:rPr>
                <w:rFonts w:hint="default" w:ascii="ＭＳ 明朝" w:hAnsi="ＭＳ 明朝"/>
                <w:sz w:val="20"/>
              </w:rPr>
            </w:pPr>
            <w:r>
              <w:rPr>
                <w:rFonts w:hint="eastAsia" w:ascii="ＭＳ 明朝" w:hAnsi="ＭＳ 明朝"/>
                <w:sz w:val="20"/>
              </w:rPr>
              <w:t>3284</w:t>
            </w:r>
          </w:p>
        </w:tc>
        <w:tc>
          <w:tcPr>
            <w:tcW w:w="3648" w:type="dxa"/>
            <w:vAlign w:val="top"/>
          </w:tcPr>
          <w:p>
            <w:pPr>
              <w:pStyle w:val="0"/>
              <w:jc w:val="left"/>
              <w:rPr>
                <w:rFonts w:hint="default" w:ascii="ＭＳ 明朝" w:hAnsi="ＭＳ 明朝"/>
                <w:sz w:val="20"/>
              </w:rPr>
            </w:pPr>
            <w:r>
              <w:rPr>
                <w:rFonts w:hint="eastAsia" w:ascii="ＭＳ 明朝" w:hAnsi="ＭＳ 明朝"/>
                <w:sz w:val="20"/>
              </w:rPr>
              <w:t>ほうき・ブラシ</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2531</w:t>
            </w:r>
          </w:p>
        </w:tc>
        <w:tc>
          <w:tcPr>
            <w:tcW w:w="3588" w:type="dxa"/>
            <w:vAlign w:val="top"/>
          </w:tcPr>
          <w:p>
            <w:pPr>
              <w:pStyle w:val="0"/>
              <w:rPr>
                <w:rFonts w:hint="default"/>
                <w:sz w:val="18"/>
              </w:rPr>
            </w:pPr>
            <w:r>
              <w:rPr>
                <w:rFonts w:hint="eastAsia"/>
                <w:sz w:val="18"/>
              </w:rPr>
              <w:t>歯車</w:t>
            </w:r>
          </w:p>
        </w:tc>
        <w:tc>
          <w:tcPr>
            <w:tcW w:w="807" w:type="dxa"/>
            <w:vAlign w:val="center"/>
          </w:tcPr>
          <w:p>
            <w:pPr>
              <w:pStyle w:val="0"/>
              <w:jc w:val="left"/>
              <w:rPr>
                <w:rFonts w:hint="default" w:ascii="ＭＳ 明朝" w:hAnsi="ＭＳ 明朝"/>
                <w:sz w:val="20"/>
              </w:rPr>
            </w:pPr>
            <w:r>
              <w:rPr>
                <w:rFonts w:hint="eastAsia" w:ascii="ＭＳ 明朝" w:hAnsi="ＭＳ 明朝"/>
                <w:sz w:val="20"/>
              </w:rPr>
              <w:t>3285</w:t>
            </w:r>
          </w:p>
        </w:tc>
        <w:tc>
          <w:tcPr>
            <w:tcW w:w="3648" w:type="dxa"/>
            <w:vAlign w:val="top"/>
          </w:tcPr>
          <w:p>
            <w:pPr>
              <w:pStyle w:val="0"/>
              <w:jc w:val="left"/>
              <w:rPr>
                <w:rFonts w:hint="default" w:ascii="ＭＳ 明朝" w:hAnsi="ＭＳ 明朝"/>
                <w:sz w:val="20"/>
              </w:rPr>
            </w:pPr>
            <w:r>
              <w:rPr>
                <w:rFonts w:hint="eastAsia" w:ascii="ＭＳ 明朝" w:hAnsi="ＭＳ 明朝"/>
                <w:sz w:val="20"/>
              </w:rPr>
              <w:t>喫煙用具</w:t>
            </w:r>
            <w:r>
              <w:rPr>
                <w:rFonts w:hint="eastAsia" w:ascii="ＭＳ 明朝" w:hAnsi="ＭＳ 明朝"/>
                <w:sz w:val="20"/>
              </w:rPr>
              <w:t>(</w:t>
            </w:r>
            <w:r>
              <w:rPr>
                <w:rFonts w:hint="eastAsia" w:ascii="ＭＳ 明朝" w:hAnsi="ＭＳ 明朝"/>
                <w:sz w:val="20"/>
              </w:rPr>
              <w:t>貴金属・宝石製を除く</w:t>
            </w:r>
            <w:r>
              <w:rPr>
                <w:rFonts w:hint="eastAsia" w:ascii="ＭＳ 明朝" w:hAnsi="ＭＳ 明朝"/>
                <w:sz w:val="20"/>
              </w:rPr>
              <w:t>)</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2739</w:t>
            </w:r>
          </w:p>
        </w:tc>
        <w:tc>
          <w:tcPr>
            <w:tcW w:w="3588" w:type="dxa"/>
            <w:vAlign w:val="top"/>
          </w:tcPr>
          <w:p>
            <w:pPr>
              <w:pStyle w:val="0"/>
              <w:jc w:val="left"/>
              <w:rPr>
                <w:rFonts w:hint="default" w:ascii="ＭＳ 明朝" w:hAnsi="ＭＳ 明朝"/>
                <w:sz w:val="20"/>
              </w:rPr>
            </w:pPr>
            <w:r>
              <w:rPr>
                <w:rFonts w:hint="eastAsia" w:ascii="ＭＳ 明朝" w:hAnsi="ＭＳ 明朝"/>
                <w:sz w:val="20"/>
              </w:rPr>
              <w:t>目盛りのついた三角定規</w:t>
            </w:r>
          </w:p>
        </w:tc>
        <w:tc>
          <w:tcPr>
            <w:tcW w:w="807" w:type="dxa"/>
            <w:vAlign w:val="top"/>
          </w:tcPr>
          <w:p>
            <w:pPr>
              <w:pStyle w:val="0"/>
              <w:jc w:val="left"/>
              <w:rPr>
                <w:rFonts w:hint="default" w:ascii="ＭＳ 明朝" w:hAnsi="ＭＳ 明朝"/>
                <w:sz w:val="20"/>
              </w:rPr>
            </w:pPr>
            <w:r>
              <w:rPr>
                <w:rFonts w:hint="eastAsia" w:ascii="ＭＳ 明朝" w:hAnsi="ＭＳ 明朝"/>
                <w:sz w:val="20"/>
              </w:rPr>
              <w:t>3289</w:t>
            </w:r>
          </w:p>
        </w:tc>
        <w:tc>
          <w:tcPr>
            <w:tcW w:w="3648" w:type="dxa"/>
            <w:vAlign w:val="top"/>
          </w:tcPr>
          <w:p>
            <w:pPr>
              <w:pStyle w:val="0"/>
              <w:jc w:val="left"/>
              <w:rPr>
                <w:rFonts w:hint="default" w:ascii="ＭＳ 明朝" w:hAnsi="ＭＳ 明朝"/>
                <w:sz w:val="20"/>
              </w:rPr>
            </w:pPr>
            <w:r>
              <w:rPr>
                <w:rFonts w:hint="eastAsia" w:ascii="ＭＳ 明朝" w:hAnsi="ＭＳ 明朝"/>
                <w:sz w:val="20"/>
              </w:rPr>
              <w:t>洋傘・和傘・同部分品</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2741</w:t>
            </w:r>
          </w:p>
        </w:tc>
        <w:tc>
          <w:tcPr>
            <w:tcW w:w="3588" w:type="dxa"/>
            <w:vAlign w:val="top"/>
          </w:tcPr>
          <w:p>
            <w:pPr>
              <w:pStyle w:val="0"/>
              <w:jc w:val="left"/>
              <w:rPr>
                <w:rFonts w:hint="default" w:ascii="ＭＳ 明朝" w:hAnsi="ＭＳ 明朝"/>
                <w:sz w:val="20"/>
              </w:rPr>
            </w:pPr>
            <w:r>
              <w:rPr>
                <w:rFonts w:hint="eastAsia" w:ascii="ＭＳ 明朝" w:hAnsi="ＭＳ 明朝"/>
                <w:sz w:val="20"/>
              </w:rPr>
              <w:t>注射筒</w:t>
            </w:r>
          </w:p>
        </w:tc>
        <w:tc>
          <w:tcPr>
            <w:tcW w:w="807" w:type="dxa"/>
            <w:vAlign w:val="top"/>
          </w:tcPr>
          <w:p>
            <w:pPr>
              <w:pStyle w:val="0"/>
              <w:jc w:val="left"/>
              <w:rPr>
                <w:rFonts w:hint="default" w:ascii="ＭＳ 明朝" w:hAnsi="ＭＳ 明朝"/>
                <w:sz w:val="20"/>
              </w:rPr>
            </w:pPr>
            <w:r>
              <w:rPr>
                <w:rFonts w:hint="eastAsia" w:ascii="ＭＳ 明朝" w:hAnsi="ＭＳ 明朝"/>
                <w:sz w:val="20"/>
              </w:rPr>
              <w:t>3289</w:t>
            </w:r>
          </w:p>
        </w:tc>
        <w:tc>
          <w:tcPr>
            <w:tcW w:w="3648" w:type="dxa"/>
            <w:vAlign w:val="top"/>
          </w:tcPr>
          <w:p>
            <w:pPr>
              <w:pStyle w:val="0"/>
              <w:jc w:val="left"/>
              <w:rPr>
                <w:rFonts w:hint="default" w:ascii="ＭＳ 明朝" w:hAnsi="ＭＳ 明朝"/>
                <w:sz w:val="20"/>
              </w:rPr>
            </w:pPr>
            <w:r>
              <w:rPr>
                <w:rFonts w:hint="eastAsia" w:ascii="ＭＳ 明朝" w:hAnsi="ＭＳ 明朝"/>
                <w:sz w:val="20"/>
              </w:rPr>
              <w:t>魔法瓶</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2744</w:t>
            </w:r>
          </w:p>
        </w:tc>
        <w:tc>
          <w:tcPr>
            <w:tcW w:w="3588" w:type="dxa"/>
            <w:vAlign w:val="top"/>
          </w:tcPr>
          <w:p>
            <w:pPr>
              <w:pStyle w:val="0"/>
              <w:jc w:val="left"/>
              <w:rPr>
                <w:rFonts w:hint="default" w:ascii="ＭＳ 明朝" w:hAnsi="ＭＳ 明朝"/>
                <w:sz w:val="20"/>
              </w:rPr>
            </w:pPr>
            <w:r>
              <w:rPr>
                <w:rFonts w:hint="eastAsia" w:ascii="ＭＳ 明朝" w:hAnsi="ＭＳ 明朝"/>
                <w:sz w:val="20"/>
              </w:rPr>
              <w:t>義歯</w:t>
            </w:r>
          </w:p>
        </w:tc>
        <w:tc>
          <w:tcPr>
            <w:tcW w:w="807" w:type="dxa"/>
            <w:vAlign w:val="top"/>
          </w:tcPr>
          <w:p>
            <w:pPr>
              <w:pStyle w:val="0"/>
              <w:jc w:val="left"/>
              <w:rPr>
                <w:rFonts w:hint="default" w:ascii="ＭＳ 明朝" w:hAnsi="ＭＳ 明朝"/>
                <w:sz w:val="20"/>
              </w:rPr>
            </w:pPr>
            <w:r>
              <w:rPr>
                <w:rFonts w:hint="eastAsia" w:ascii="ＭＳ 明朝" w:hAnsi="ＭＳ 明朝"/>
                <w:sz w:val="20"/>
              </w:rPr>
              <w:t>3292</w:t>
            </w:r>
          </w:p>
        </w:tc>
        <w:tc>
          <w:tcPr>
            <w:tcW w:w="3648" w:type="dxa"/>
            <w:vAlign w:val="top"/>
          </w:tcPr>
          <w:p>
            <w:pPr>
              <w:pStyle w:val="0"/>
              <w:jc w:val="left"/>
              <w:rPr>
                <w:rFonts w:hint="default" w:ascii="ＭＳ 明朝" w:hAnsi="ＭＳ 明朝"/>
                <w:sz w:val="20"/>
              </w:rPr>
            </w:pPr>
            <w:r>
              <w:rPr>
                <w:rFonts w:hint="eastAsia" w:ascii="ＭＳ 明朝" w:hAnsi="ＭＳ 明朝"/>
                <w:sz w:val="20"/>
              </w:rPr>
              <w:t>看板・標識機</w:t>
            </w:r>
          </w:p>
        </w:tc>
      </w:tr>
      <w:tr>
        <w:trPr>
          <w:trHeight w:val="400" w:hRule="atLeast"/>
        </w:trPr>
        <w:tc>
          <w:tcPr>
            <w:tcW w:w="850" w:type="dxa"/>
            <w:vMerge w:val="restart"/>
            <w:vAlign w:val="center"/>
          </w:tcPr>
          <w:p>
            <w:pPr>
              <w:pStyle w:val="0"/>
              <w:jc w:val="left"/>
              <w:rPr>
                <w:rFonts w:hint="default" w:ascii="ＭＳ 明朝" w:hAnsi="ＭＳ 明朝"/>
                <w:sz w:val="20"/>
              </w:rPr>
            </w:pPr>
            <w:r>
              <w:rPr>
                <w:rFonts w:hint="eastAsia" w:ascii="ＭＳ 明朝" w:hAnsi="ＭＳ 明朝"/>
                <w:sz w:val="20"/>
              </w:rPr>
              <w:t>322</w:t>
            </w:r>
          </w:p>
        </w:tc>
        <w:tc>
          <w:tcPr>
            <w:tcW w:w="3588" w:type="dxa"/>
            <w:vMerge w:val="restart"/>
            <w:vAlign w:val="top"/>
          </w:tcPr>
          <w:p>
            <w:pPr>
              <w:pStyle w:val="0"/>
              <w:jc w:val="left"/>
              <w:rPr>
                <w:rFonts w:hint="default" w:ascii="ＭＳ 明朝" w:hAnsi="ＭＳ 明朝"/>
                <w:sz w:val="16"/>
              </w:rPr>
            </w:pPr>
            <w:r>
              <w:rPr>
                <w:rFonts w:hint="eastAsia" w:ascii="ＭＳ 明朝" w:hAnsi="ＭＳ 明朝"/>
                <w:sz w:val="16"/>
              </w:rPr>
              <w:t>装身具・装飾品・ボタン・同関連商品</w:t>
            </w:r>
          </w:p>
          <w:p>
            <w:pPr>
              <w:pStyle w:val="0"/>
              <w:jc w:val="left"/>
              <w:rPr>
                <w:rFonts w:hint="default" w:ascii="ＭＳ 明朝" w:hAnsi="ＭＳ 明朝"/>
                <w:sz w:val="16"/>
              </w:rPr>
            </w:pPr>
            <w:r>
              <w:rPr>
                <w:rFonts w:hint="eastAsia" w:ascii="ＭＳ 明朝" w:hAnsi="ＭＳ 明朝"/>
                <w:sz w:val="16"/>
              </w:rPr>
              <w:t>(</w:t>
            </w:r>
            <w:r>
              <w:rPr>
                <w:rFonts w:hint="eastAsia" w:ascii="ＭＳ 明朝" w:hAnsi="ＭＳ 明朝"/>
                <w:sz w:val="16"/>
              </w:rPr>
              <w:t>貴金属・宝石性を除く</w:t>
            </w:r>
            <w:r>
              <w:rPr>
                <w:rFonts w:hint="eastAsia" w:ascii="ＭＳ 明朝" w:hAnsi="ＭＳ 明朝"/>
                <w:sz w:val="16"/>
              </w:rPr>
              <w:t>)</w:t>
            </w:r>
          </w:p>
        </w:tc>
        <w:tc>
          <w:tcPr>
            <w:tcW w:w="807" w:type="dxa"/>
            <w:vAlign w:val="top"/>
          </w:tcPr>
          <w:p>
            <w:pPr>
              <w:pStyle w:val="0"/>
              <w:jc w:val="left"/>
              <w:rPr>
                <w:rFonts w:hint="default" w:ascii="ＭＳ 明朝" w:hAnsi="ＭＳ 明朝"/>
                <w:sz w:val="20"/>
              </w:rPr>
            </w:pPr>
            <w:r>
              <w:rPr>
                <w:rFonts w:hint="eastAsia" w:ascii="ＭＳ 明朝" w:hAnsi="ＭＳ 明朝"/>
                <w:sz w:val="20"/>
              </w:rPr>
              <w:t>3293</w:t>
            </w:r>
          </w:p>
        </w:tc>
        <w:tc>
          <w:tcPr>
            <w:tcW w:w="3648" w:type="dxa"/>
            <w:vAlign w:val="top"/>
          </w:tcPr>
          <w:p>
            <w:pPr>
              <w:pStyle w:val="0"/>
              <w:jc w:val="left"/>
              <w:rPr>
                <w:rFonts w:hint="default" w:ascii="ＭＳ 明朝" w:hAnsi="ＭＳ 明朝"/>
                <w:sz w:val="20"/>
              </w:rPr>
            </w:pPr>
            <w:r>
              <w:rPr>
                <w:rFonts w:hint="eastAsia" w:ascii="ＭＳ 明朝" w:hAnsi="ＭＳ 明朝"/>
                <w:sz w:val="20"/>
              </w:rPr>
              <w:t>パレット</w:t>
            </w:r>
          </w:p>
        </w:tc>
      </w:tr>
      <w:tr>
        <w:trPr/>
        <w:tc>
          <w:tcPr>
            <w:tcW w:w="850" w:type="dxa"/>
            <w:vMerge w:val="continue"/>
            <w:vAlign w:val="top"/>
          </w:tcPr>
          <w:p>
            <w:pPr>
              <w:pStyle w:val="0"/>
              <w:rPr>
                <w:rFonts w:hint="default"/>
              </w:rPr>
            </w:pPr>
          </w:p>
        </w:tc>
        <w:tc>
          <w:tcPr>
            <w:tcW w:w="3588" w:type="dxa"/>
            <w:vMerge w:val="continue"/>
            <w:vAlign w:val="top"/>
          </w:tcPr>
          <w:p>
            <w:pPr>
              <w:pStyle w:val="0"/>
              <w:rPr>
                <w:rFonts w:hint="default"/>
              </w:rPr>
            </w:pPr>
          </w:p>
        </w:tc>
        <w:tc>
          <w:tcPr>
            <w:tcW w:w="807" w:type="dxa"/>
            <w:vAlign w:val="center"/>
          </w:tcPr>
          <w:p>
            <w:pPr>
              <w:pStyle w:val="0"/>
              <w:jc w:val="left"/>
              <w:rPr>
                <w:rFonts w:hint="default" w:ascii="ＭＳ 明朝" w:hAnsi="ＭＳ 明朝"/>
                <w:sz w:val="20"/>
              </w:rPr>
            </w:pPr>
            <w:r>
              <w:rPr>
                <w:rFonts w:hint="eastAsia" w:ascii="ＭＳ 明朝" w:hAnsi="ＭＳ 明朝"/>
                <w:sz w:val="20"/>
              </w:rPr>
              <w:t>3294</w:t>
            </w:r>
          </w:p>
        </w:tc>
        <w:tc>
          <w:tcPr>
            <w:tcW w:w="3648" w:type="dxa"/>
            <w:vAlign w:val="center"/>
          </w:tcPr>
          <w:p>
            <w:pPr>
              <w:pStyle w:val="0"/>
              <w:jc w:val="left"/>
              <w:rPr>
                <w:rFonts w:hint="default" w:ascii="ＭＳ 明朝" w:hAnsi="ＭＳ 明朝"/>
                <w:sz w:val="20"/>
              </w:rPr>
            </w:pPr>
            <w:r>
              <w:rPr>
                <w:rFonts w:hint="eastAsia" w:ascii="ＭＳ 明朝" w:hAnsi="ＭＳ 明朝"/>
                <w:sz w:val="20"/>
              </w:rPr>
              <w:t>モデル、模型</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3229</w:t>
            </w:r>
          </w:p>
        </w:tc>
        <w:tc>
          <w:tcPr>
            <w:tcW w:w="3588" w:type="dxa"/>
            <w:vAlign w:val="top"/>
          </w:tcPr>
          <w:p>
            <w:pPr>
              <w:pStyle w:val="0"/>
              <w:jc w:val="left"/>
              <w:rPr>
                <w:rFonts w:hint="default" w:ascii="ＭＳ 明朝" w:hAnsi="ＭＳ 明朝"/>
                <w:sz w:val="20"/>
              </w:rPr>
            </w:pPr>
            <w:r>
              <w:rPr>
                <w:rFonts w:hint="eastAsia" w:ascii="ＭＳ 明朝" w:hAnsi="ＭＳ 明朝"/>
                <w:sz w:val="20"/>
              </w:rPr>
              <w:t>かつら</w:t>
            </w:r>
          </w:p>
        </w:tc>
        <w:tc>
          <w:tcPr>
            <w:tcW w:w="807" w:type="dxa"/>
            <w:vAlign w:val="top"/>
          </w:tcPr>
          <w:p>
            <w:pPr>
              <w:pStyle w:val="0"/>
              <w:jc w:val="left"/>
              <w:rPr>
                <w:rFonts w:hint="default" w:ascii="ＭＳ 明朝" w:hAnsi="ＭＳ 明朝"/>
                <w:sz w:val="20"/>
              </w:rPr>
            </w:pPr>
            <w:r>
              <w:rPr>
                <w:rFonts w:hint="eastAsia" w:ascii="ＭＳ 明朝" w:hAnsi="ＭＳ 明朝"/>
                <w:sz w:val="20"/>
              </w:rPr>
              <w:t>3295</w:t>
            </w:r>
          </w:p>
        </w:tc>
        <w:tc>
          <w:tcPr>
            <w:tcW w:w="3648" w:type="dxa"/>
            <w:vAlign w:val="top"/>
          </w:tcPr>
          <w:p>
            <w:pPr>
              <w:pStyle w:val="0"/>
              <w:jc w:val="left"/>
              <w:rPr>
                <w:rFonts w:hint="default" w:ascii="ＭＳ 明朝" w:hAnsi="ＭＳ 明朝"/>
                <w:sz w:val="20"/>
              </w:rPr>
            </w:pPr>
            <w:r>
              <w:rPr>
                <w:rFonts w:hint="eastAsia" w:ascii="ＭＳ 明朝" w:hAnsi="ＭＳ 明朝"/>
                <w:sz w:val="20"/>
              </w:rPr>
              <w:t>工業用模型</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3231</w:t>
            </w:r>
          </w:p>
        </w:tc>
        <w:tc>
          <w:tcPr>
            <w:tcW w:w="3588" w:type="dxa"/>
            <w:vAlign w:val="top"/>
          </w:tcPr>
          <w:p>
            <w:pPr>
              <w:pStyle w:val="0"/>
              <w:jc w:val="left"/>
              <w:rPr>
                <w:rFonts w:hint="default" w:ascii="ＭＳ 明朝" w:hAnsi="ＭＳ 明朝"/>
                <w:sz w:val="20"/>
              </w:rPr>
            </w:pPr>
            <w:r>
              <w:rPr>
                <w:rFonts w:hint="eastAsia" w:ascii="ＭＳ 明朝" w:hAnsi="ＭＳ 明朝"/>
                <w:sz w:val="20"/>
              </w:rPr>
              <w:t>時計側</w:t>
            </w:r>
          </w:p>
        </w:tc>
        <w:tc>
          <w:tcPr>
            <w:tcW w:w="807" w:type="dxa"/>
            <w:vAlign w:val="top"/>
          </w:tcPr>
          <w:p>
            <w:pPr>
              <w:pStyle w:val="0"/>
              <w:jc w:val="left"/>
              <w:rPr>
                <w:rFonts w:hint="default" w:ascii="ＭＳ 明朝" w:hAnsi="ＭＳ 明朝"/>
                <w:sz w:val="20"/>
              </w:rPr>
            </w:pPr>
            <w:r>
              <w:rPr>
                <w:rFonts w:hint="eastAsia" w:ascii="ＭＳ 明朝" w:hAnsi="ＭＳ 明朝"/>
                <w:sz w:val="20"/>
              </w:rPr>
              <w:t>3296</w:t>
            </w:r>
          </w:p>
        </w:tc>
        <w:tc>
          <w:tcPr>
            <w:tcW w:w="3648" w:type="dxa"/>
            <w:vAlign w:val="top"/>
          </w:tcPr>
          <w:p>
            <w:pPr>
              <w:pStyle w:val="0"/>
              <w:jc w:val="left"/>
              <w:rPr>
                <w:rFonts w:hint="default" w:ascii="ＭＳ 明朝" w:hAnsi="ＭＳ 明朝"/>
                <w:sz w:val="20"/>
              </w:rPr>
            </w:pPr>
            <w:r>
              <w:rPr>
                <w:rFonts w:hint="eastAsia" w:ascii="ＭＳ 明朝" w:hAnsi="ＭＳ 明朝"/>
                <w:sz w:val="20"/>
              </w:rPr>
              <w:t>レコード</w:t>
            </w:r>
          </w:p>
        </w:tc>
      </w:tr>
      <w:tr>
        <w:trPr/>
        <w:tc>
          <w:tcPr>
            <w:tcW w:w="850" w:type="dxa"/>
            <w:vAlign w:val="top"/>
          </w:tcPr>
          <w:p>
            <w:pPr>
              <w:pStyle w:val="0"/>
              <w:jc w:val="left"/>
              <w:rPr>
                <w:rFonts w:hint="default" w:ascii="ＭＳ 明朝" w:hAnsi="ＭＳ 明朝"/>
                <w:sz w:val="20"/>
              </w:rPr>
            </w:pPr>
            <w:r>
              <w:rPr>
                <w:rFonts w:hint="eastAsia" w:ascii="ＭＳ 明朝" w:hAnsi="ＭＳ 明朝"/>
                <w:sz w:val="20"/>
              </w:rPr>
              <w:t>324</w:t>
            </w:r>
          </w:p>
        </w:tc>
        <w:tc>
          <w:tcPr>
            <w:tcW w:w="3588" w:type="dxa"/>
            <w:vAlign w:val="top"/>
          </w:tcPr>
          <w:p>
            <w:pPr>
              <w:pStyle w:val="0"/>
              <w:jc w:val="left"/>
              <w:rPr>
                <w:rFonts w:hint="default" w:ascii="ＭＳ 明朝" w:hAnsi="ＭＳ 明朝"/>
                <w:sz w:val="20"/>
              </w:rPr>
            </w:pPr>
            <w:r>
              <w:rPr>
                <w:rFonts w:hint="eastAsia" w:ascii="ＭＳ 明朝" w:hAnsi="ＭＳ 明朝"/>
                <w:sz w:val="20"/>
              </w:rPr>
              <w:t>楽器</w:t>
            </w:r>
          </w:p>
        </w:tc>
        <w:tc>
          <w:tcPr>
            <w:tcW w:w="807" w:type="dxa"/>
            <w:vAlign w:val="top"/>
          </w:tcPr>
          <w:p>
            <w:pPr>
              <w:pStyle w:val="0"/>
              <w:jc w:val="left"/>
              <w:rPr>
                <w:rFonts w:hint="default" w:ascii="ＭＳ 明朝" w:hAnsi="ＭＳ 明朝"/>
                <w:sz w:val="20"/>
              </w:rPr>
            </w:pPr>
            <w:r>
              <w:rPr>
                <w:rFonts w:hint="eastAsia" w:ascii="ＭＳ 明朝" w:hAnsi="ＭＳ 明朝"/>
                <w:sz w:val="20"/>
              </w:rPr>
              <w:t>3297</w:t>
            </w:r>
          </w:p>
        </w:tc>
        <w:tc>
          <w:tcPr>
            <w:tcW w:w="3648" w:type="dxa"/>
            <w:vAlign w:val="top"/>
          </w:tcPr>
          <w:p>
            <w:pPr>
              <w:pStyle w:val="0"/>
              <w:jc w:val="left"/>
              <w:rPr>
                <w:rFonts w:hint="default" w:ascii="ＭＳ 明朝" w:hAnsi="ＭＳ 明朝"/>
                <w:sz w:val="20"/>
              </w:rPr>
            </w:pPr>
            <w:r>
              <w:rPr>
                <w:rFonts w:hint="eastAsia" w:ascii="ＭＳ 明朝" w:hAnsi="ＭＳ 明朝"/>
                <w:sz w:val="20"/>
              </w:rPr>
              <w:t>眼鏡</w:t>
            </w:r>
          </w:p>
        </w:tc>
      </w:tr>
    </w:tbl>
    <w:p>
      <w:pPr>
        <w:pStyle w:val="0"/>
        <w:ind w:firstLine="200" w:firstLineChars="100"/>
        <w:jc w:val="left"/>
        <w:rPr>
          <w:rFonts w:hint="default" w:ascii="ＭＳ 明朝" w:hAnsi="ＭＳ 明朝"/>
          <w:sz w:val="20"/>
        </w:rPr>
      </w:pPr>
      <w:r>
        <w:rPr>
          <w:rFonts w:hint="eastAsia" w:ascii="ＭＳ 明朝" w:hAnsi="ＭＳ 明朝"/>
          <w:sz w:val="20"/>
        </w:rPr>
        <w:t>注：「分類番号」欄について、</w:t>
      </w:r>
      <w:r>
        <w:rPr>
          <w:rFonts w:hint="eastAsia" w:ascii="ＭＳ 明朝" w:hAnsi="ＭＳ 明朝"/>
          <w:sz w:val="20"/>
        </w:rPr>
        <w:t>2</w:t>
      </w:r>
      <w:r>
        <w:rPr>
          <w:rFonts w:hint="eastAsia" w:ascii="ＭＳ 明朝" w:hAnsi="ＭＳ 明朝"/>
          <w:sz w:val="20"/>
        </w:rPr>
        <w:t>桁は中分類番号、</w:t>
      </w:r>
      <w:r>
        <w:rPr>
          <w:rFonts w:hint="eastAsia" w:ascii="ＭＳ 明朝" w:hAnsi="ＭＳ 明朝"/>
          <w:sz w:val="20"/>
        </w:rPr>
        <w:t>3</w:t>
      </w:r>
      <w:r>
        <w:rPr>
          <w:rFonts w:hint="eastAsia" w:ascii="ＭＳ 明朝" w:hAnsi="ＭＳ 明朝"/>
          <w:sz w:val="20"/>
        </w:rPr>
        <w:t>桁は小分類番号、</w:t>
      </w:r>
      <w:r>
        <w:rPr>
          <w:rFonts w:hint="eastAsia" w:ascii="ＭＳ 明朝" w:hAnsi="ＭＳ 明朝"/>
          <w:sz w:val="20"/>
        </w:rPr>
        <w:t>4</w:t>
      </w:r>
      <w:r>
        <w:rPr>
          <w:rFonts w:hint="eastAsia" w:ascii="ＭＳ 明朝" w:hAnsi="ＭＳ 明朝"/>
          <w:sz w:val="20"/>
        </w:rPr>
        <w:t>桁は細分類番号を指す。</w:t>
      </w:r>
    </w:p>
    <w:p>
      <w:pPr>
        <w:pStyle w:val="0"/>
        <w:jc w:val="left"/>
        <w:rPr>
          <w:rFonts w:hint="default" w:ascii="ＭＳ 明朝" w:hAnsi="ＭＳ 明朝"/>
          <w:sz w:val="20"/>
        </w:rPr>
      </w:pP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５　記号及び注記</w:t>
      </w:r>
    </w:p>
    <w:p>
      <w:pPr>
        <w:pStyle w:val="0"/>
        <w:jc w:val="left"/>
        <w:rPr>
          <w:rFonts w:hint="default" w:ascii="ＭＳ 明朝" w:hAnsi="ＭＳ 明朝"/>
          <w:sz w:val="20"/>
        </w:rPr>
      </w:pPr>
      <w:r>
        <w:rPr>
          <w:rFonts w:hint="eastAsia" w:asciiTheme="majorEastAsia" w:hAnsiTheme="majorEastAsia" w:eastAsiaTheme="majorEastAsia"/>
          <w:sz w:val="20"/>
        </w:rPr>
        <w:t>　</w:t>
      </w:r>
      <w:r>
        <w:rPr>
          <w:rFonts w:hint="eastAsia" w:ascii="ＭＳ 明朝" w:hAnsi="ＭＳ 明朝"/>
          <w:sz w:val="20"/>
        </w:rPr>
        <w:t xml:space="preserve">(1) </w:t>
      </w:r>
      <w:r>
        <w:rPr>
          <w:rFonts w:hint="eastAsia" w:ascii="ＭＳ 明朝" w:hAnsi="ＭＳ 明朝"/>
          <w:sz w:val="20"/>
        </w:rPr>
        <w:t>各項目の数値は、単位未満を四捨五入しているため、内訳と合計が一致しないものもある。</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(2) </w:t>
      </w:r>
      <w:r>
        <w:rPr>
          <w:rFonts w:hint="eastAsia" w:ascii="ＭＳ 明朝" w:hAnsi="ＭＳ 明朝"/>
          <w:sz w:val="20"/>
        </w:rPr>
        <w:t>統計表の符号の用法は次のとおりである。</w:t>
      </w:r>
    </w:p>
    <w:tbl>
      <w:tblPr>
        <w:tblStyle w:val="11"/>
        <w:tblW w:w="8590" w:type="dxa"/>
        <w:tblInd w:w="696" w:type="dxa"/>
        <w:tblLayout w:type="fixed"/>
        <w:tblLook w:firstRow="1" w:lastRow="0" w:firstColumn="1" w:lastColumn="0" w:noHBand="0" w:noVBand="1" w:val="04A0"/>
      </w:tblPr>
      <w:tblGrid>
        <w:gridCol w:w="681"/>
        <w:gridCol w:w="576"/>
        <w:gridCol w:w="582"/>
        <w:gridCol w:w="6751"/>
      </w:tblGrid>
      <w:tr>
        <w:trPr/>
        <w:tc>
          <w:tcPr>
            <w:tcW w:w="689" w:type="dxa"/>
            <w:shd w:val="clear" w:color="auto" w:fill="auto"/>
            <w:vAlign w:val="top"/>
          </w:tcPr>
          <w:p>
            <w:pPr>
              <w:pStyle w:val="0"/>
              <w:autoSpaceDE w:val="0"/>
              <w:autoSpaceDN w:val="0"/>
              <w:adjustRightInd w:val="0"/>
              <w:jc w:val="left"/>
              <w:rPr>
                <w:rFonts w:hint="default" w:ascii="ＭＳ 明朝" w:hAnsi="ＭＳ 明朝"/>
                <w:color w:val="000000"/>
                <w:kern w:val="0"/>
                <w:sz w:val="20"/>
              </w:rPr>
            </w:pPr>
            <w:r>
              <w:rPr>
                <w:rFonts w:hint="eastAsia" w:ascii="ＭＳ 明朝" w:hAnsi="ＭＳ 明朝"/>
                <w:color w:val="000000"/>
                <w:kern w:val="0"/>
                <w:sz w:val="20"/>
              </w:rPr>
              <w:t>－</w:t>
            </w:r>
          </w:p>
        </w:tc>
        <w:tc>
          <w:tcPr>
            <w:tcW w:w="582"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p>
        </w:tc>
        <w:tc>
          <w:tcPr>
            <w:tcW w:w="589"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r>
              <w:rPr>
                <w:rFonts w:hint="eastAsia" w:ascii="ＭＳ 明朝" w:hAnsi="ＭＳ 明朝"/>
                <w:color w:val="000000"/>
                <w:kern w:val="0"/>
                <w:sz w:val="20"/>
              </w:rPr>
              <w:t>…</w:t>
            </w:r>
          </w:p>
        </w:tc>
        <w:tc>
          <w:tcPr>
            <w:tcW w:w="6874" w:type="dxa"/>
            <w:shd w:val="clear" w:color="auto" w:fill="auto"/>
            <w:vAlign w:val="top"/>
          </w:tcPr>
          <w:p>
            <w:pPr>
              <w:pStyle w:val="0"/>
              <w:autoSpaceDE w:val="0"/>
              <w:autoSpaceDN w:val="0"/>
              <w:adjustRightInd w:val="0"/>
              <w:ind w:firstLine="200" w:firstLineChars="100"/>
              <w:jc w:val="left"/>
              <w:rPr>
                <w:rFonts w:hint="default" w:ascii="ＭＳ 明朝" w:hAnsi="ＭＳ 明朝"/>
                <w:color w:val="000000"/>
                <w:kern w:val="0"/>
                <w:sz w:val="20"/>
              </w:rPr>
            </w:pPr>
            <w:r>
              <w:rPr>
                <w:rFonts w:hint="eastAsia" w:ascii="ＭＳ 明朝" w:hAnsi="ＭＳ 明朝"/>
                <w:color w:val="000000"/>
                <w:kern w:val="0"/>
                <w:sz w:val="20"/>
              </w:rPr>
              <w:t>該当数値なし</w:t>
            </w:r>
          </w:p>
        </w:tc>
      </w:tr>
      <w:tr>
        <w:trPr/>
        <w:tc>
          <w:tcPr>
            <w:tcW w:w="689" w:type="dxa"/>
            <w:shd w:val="clear" w:color="auto" w:fill="auto"/>
            <w:vAlign w:val="top"/>
          </w:tcPr>
          <w:p>
            <w:pPr>
              <w:pStyle w:val="0"/>
              <w:autoSpaceDE w:val="0"/>
              <w:autoSpaceDN w:val="0"/>
              <w:adjustRightInd w:val="0"/>
              <w:jc w:val="left"/>
              <w:rPr>
                <w:rFonts w:hint="default" w:ascii="ＭＳ 明朝" w:hAnsi="ＭＳ 明朝"/>
                <w:color w:val="000000"/>
                <w:kern w:val="0"/>
                <w:sz w:val="20"/>
              </w:rPr>
            </w:pPr>
            <w:r>
              <w:rPr>
                <w:rFonts w:hint="default" w:ascii="ＭＳ 明朝" w:hAnsi="ＭＳ 明朝"/>
                <w:color w:val="000000"/>
                <w:kern w:val="0"/>
                <w:sz w:val="20"/>
              </w:rPr>
              <w:t>0.0</w:t>
            </w:r>
          </w:p>
        </w:tc>
        <w:tc>
          <w:tcPr>
            <w:tcW w:w="582"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p>
        </w:tc>
        <w:tc>
          <w:tcPr>
            <w:tcW w:w="589"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r>
              <w:rPr>
                <w:rFonts w:hint="eastAsia" w:ascii="ＭＳ 明朝" w:hAnsi="ＭＳ 明朝"/>
                <w:color w:val="000000"/>
                <w:kern w:val="0"/>
                <w:sz w:val="20"/>
              </w:rPr>
              <w:t>…</w:t>
            </w:r>
          </w:p>
        </w:tc>
        <w:tc>
          <w:tcPr>
            <w:tcW w:w="6874" w:type="dxa"/>
            <w:shd w:val="clear" w:color="auto" w:fill="auto"/>
            <w:vAlign w:val="top"/>
          </w:tcPr>
          <w:p>
            <w:pPr>
              <w:pStyle w:val="0"/>
              <w:autoSpaceDE w:val="0"/>
              <w:autoSpaceDN w:val="0"/>
              <w:adjustRightInd w:val="0"/>
              <w:ind w:firstLine="200" w:firstLineChars="100"/>
              <w:jc w:val="left"/>
              <w:rPr>
                <w:rFonts w:hint="default" w:ascii="ＭＳ 明朝" w:hAnsi="ＭＳ 明朝"/>
                <w:color w:val="000000"/>
                <w:kern w:val="0"/>
                <w:sz w:val="20"/>
              </w:rPr>
            </w:pPr>
            <w:r>
              <w:rPr>
                <w:rFonts w:hint="eastAsia" w:ascii="ＭＳ 明朝" w:hAnsi="ＭＳ 明朝"/>
                <w:color w:val="000000"/>
                <w:kern w:val="0"/>
                <w:sz w:val="20"/>
              </w:rPr>
              <w:t>単位未満</w:t>
            </w:r>
          </w:p>
        </w:tc>
      </w:tr>
      <w:tr>
        <w:trPr/>
        <w:tc>
          <w:tcPr>
            <w:tcW w:w="689" w:type="dxa"/>
            <w:shd w:val="clear" w:color="auto" w:fill="auto"/>
            <w:vAlign w:val="top"/>
          </w:tcPr>
          <w:p>
            <w:pPr>
              <w:pStyle w:val="0"/>
              <w:autoSpaceDE w:val="0"/>
              <w:autoSpaceDN w:val="0"/>
              <w:adjustRightInd w:val="0"/>
              <w:jc w:val="left"/>
              <w:rPr>
                <w:rFonts w:hint="default" w:ascii="ＭＳ 明朝" w:hAnsi="ＭＳ 明朝"/>
                <w:color w:val="000000"/>
                <w:kern w:val="0"/>
                <w:sz w:val="20"/>
              </w:rPr>
            </w:pPr>
            <w:r>
              <w:rPr>
                <w:rFonts w:hint="eastAsia" w:ascii="ＭＳ 明朝" w:hAnsi="ＭＳ 明朝"/>
                <w:color w:val="000000"/>
                <w:kern w:val="0"/>
                <w:sz w:val="20"/>
              </w:rPr>
              <w:t>△</w:t>
            </w:r>
          </w:p>
        </w:tc>
        <w:tc>
          <w:tcPr>
            <w:tcW w:w="582"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p>
        </w:tc>
        <w:tc>
          <w:tcPr>
            <w:tcW w:w="589"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r>
              <w:rPr>
                <w:rFonts w:hint="eastAsia" w:ascii="ＭＳ 明朝" w:hAnsi="ＭＳ 明朝"/>
                <w:color w:val="000000"/>
                <w:kern w:val="0"/>
                <w:sz w:val="20"/>
              </w:rPr>
              <w:t>…</w:t>
            </w:r>
          </w:p>
        </w:tc>
        <w:tc>
          <w:tcPr>
            <w:tcW w:w="6874" w:type="dxa"/>
            <w:shd w:val="clear" w:color="auto" w:fill="auto"/>
            <w:vAlign w:val="top"/>
          </w:tcPr>
          <w:p>
            <w:pPr>
              <w:pStyle w:val="0"/>
              <w:autoSpaceDE w:val="0"/>
              <w:autoSpaceDN w:val="0"/>
              <w:adjustRightInd w:val="0"/>
              <w:ind w:firstLine="200" w:firstLineChars="100"/>
              <w:jc w:val="left"/>
              <w:rPr>
                <w:rFonts w:hint="default" w:ascii="ＭＳ 明朝" w:hAnsi="ＭＳ 明朝"/>
                <w:color w:val="000000"/>
                <w:kern w:val="0"/>
                <w:sz w:val="20"/>
              </w:rPr>
            </w:pPr>
            <w:r>
              <w:rPr>
                <w:rFonts w:hint="eastAsia" w:ascii="ＭＳ 明朝" w:hAnsi="ＭＳ 明朝"/>
                <w:color w:val="000000"/>
                <w:kern w:val="0"/>
                <w:sz w:val="20"/>
              </w:rPr>
              <w:t>マイナスの数値</w:t>
            </w:r>
          </w:p>
        </w:tc>
      </w:tr>
      <w:tr>
        <w:trPr/>
        <w:tc>
          <w:tcPr>
            <w:tcW w:w="689" w:type="dxa"/>
            <w:shd w:val="clear" w:color="auto" w:fill="auto"/>
            <w:vAlign w:val="top"/>
          </w:tcPr>
          <w:p>
            <w:pPr>
              <w:pStyle w:val="0"/>
              <w:autoSpaceDE w:val="0"/>
              <w:autoSpaceDN w:val="0"/>
              <w:adjustRightInd w:val="0"/>
              <w:jc w:val="left"/>
              <w:rPr>
                <w:rFonts w:hint="default" w:ascii="ＭＳ 明朝" w:hAnsi="ＭＳ 明朝"/>
                <w:color w:val="000000"/>
                <w:kern w:val="0"/>
                <w:sz w:val="20"/>
              </w:rPr>
            </w:pPr>
            <w:r>
              <w:rPr>
                <w:rFonts w:hint="default" w:ascii="ＭＳ 明朝" w:hAnsi="ＭＳ 明朝"/>
                <w:color w:val="000000"/>
                <w:kern w:val="0"/>
                <w:sz w:val="20"/>
              </w:rPr>
              <w:t>x</w:t>
            </w:r>
          </w:p>
        </w:tc>
        <w:tc>
          <w:tcPr>
            <w:tcW w:w="582"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p>
        </w:tc>
        <w:tc>
          <w:tcPr>
            <w:tcW w:w="589" w:type="dxa"/>
            <w:shd w:val="clear" w:color="auto" w:fill="auto"/>
            <w:vAlign w:val="top"/>
          </w:tcPr>
          <w:p>
            <w:pPr>
              <w:pStyle w:val="0"/>
              <w:autoSpaceDE w:val="0"/>
              <w:autoSpaceDN w:val="0"/>
              <w:adjustRightInd w:val="0"/>
              <w:jc w:val="center"/>
              <w:rPr>
                <w:rFonts w:hint="default" w:ascii="ＭＳ 明朝" w:hAnsi="ＭＳ 明朝"/>
                <w:color w:val="000000"/>
                <w:kern w:val="0"/>
                <w:sz w:val="20"/>
              </w:rPr>
            </w:pPr>
            <w:r>
              <w:rPr>
                <w:rFonts w:hint="eastAsia" w:ascii="ＭＳ 明朝" w:hAnsi="ＭＳ 明朝"/>
                <w:color w:val="000000"/>
                <w:kern w:val="0"/>
                <w:sz w:val="20"/>
              </w:rPr>
              <w:t>…</w:t>
            </w:r>
          </w:p>
        </w:tc>
        <w:tc>
          <w:tcPr>
            <w:tcW w:w="6874" w:type="dxa"/>
            <w:shd w:val="clear" w:color="auto" w:fill="auto"/>
            <w:vAlign w:val="top"/>
          </w:tcPr>
          <w:p>
            <w:pPr>
              <w:pStyle w:val="0"/>
              <w:autoSpaceDE w:val="0"/>
              <w:autoSpaceDN w:val="0"/>
              <w:adjustRightInd w:val="0"/>
              <w:ind w:firstLine="200" w:firstLineChars="100"/>
              <w:jc w:val="left"/>
              <w:rPr>
                <w:rFonts w:hint="default" w:ascii="ＭＳ 明朝" w:hAnsi="ＭＳ 明朝"/>
                <w:color w:val="000000"/>
                <w:kern w:val="0"/>
                <w:sz w:val="20"/>
              </w:rPr>
            </w:pPr>
            <w:r>
              <w:rPr>
                <w:rFonts w:hint="eastAsia" w:ascii="ＭＳ 明朝" w:hAnsi="ＭＳ 明朝"/>
                <w:color w:val="000000"/>
                <w:kern w:val="0"/>
                <w:sz w:val="20"/>
              </w:rPr>
              <w:t>１又は２の事業所に関する数値であることから、個々の報告者の秘密保護のために数値を秘匿した箇所である。</w:t>
            </w:r>
          </w:p>
          <w:p>
            <w:pPr>
              <w:pStyle w:val="0"/>
              <w:autoSpaceDE w:val="0"/>
              <w:autoSpaceDN w:val="0"/>
              <w:adjustRightInd w:val="0"/>
              <w:ind w:firstLine="200" w:firstLineChars="100"/>
              <w:jc w:val="left"/>
              <w:rPr>
                <w:rFonts w:hint="default" w:ascii="ＭＳ 明朝" w:hAnsi="ＭＳ 明朝"/>
                <w:color w:val="000000"/>
                <w:kern w:val="0"/>
                <w:sz w:val="20"/>
              </w:rPr>
            </w:pPr>
            <w:r>
              <w:rPr>
                <w:rFonts w:hint="eastAsia" w:ascii="ＭＳ 明朝" w:hAnsi="ＭＳ 明朝"/>
                <w:color w:val="000000"/>
                <w:kern w:val="0"/>
                <w:sz w:val="20"/>
              </w:rPr>
              <w:t>なお、３以上の事業所に関する数値であっても１又は２の事業所の数値が合計との</w:t>
            </w:r>
            <w:r>
              <w:rPr>
                <w:rFonts w:hint="eastAsia" w:ascii="ＭＳ 明朝" w:hAnsi="ＭＳ 明朝"/>
                <w:kern w:val="0"/>
                <w:sz w:val="20"/>
              </w:rPr>
              <w:t>差し引きで</w:t>
            </w:r>
            <w:r>
              <w:rPr>
                <w:rFonts w:hint="eastAsia" w:ascii="ＭＳ 明朝" w:hAnsi="ＭＳ 明朝"/>
                <w:color w:val="000000"/>
                <w:kern w:val="0"/>
                <w:sz w:val="20"/>
              </w:rPr>
              <w:t>判明する箇所は、併せて「</w:t>
            </w:r>
            <w:r>
              <w:rPr>
                <w:rFonts w:hint="default" w:ascii="ＭＳ 明朝" w:hAnsi="ＭＳ 明朝"/>
                <w:color w:val="000000"/>
                <w:kern w:val="0"/>
                <w:sz w:val="20"/>
              </w:rPr>
              <w:t>x</w:t>
            </w:r>
            <w:r>
              <w:rPr>
                <w:rFonts w:hint="eastAsia" w:ascii="ＭＳ 明朝" w:hAnsi="ＭＳ 明朝"/>
                <w:color w:val="000000"/>
                <w:kern w:val="0"/>
                <w:sz w:val="20"/>
              </w:rPr>
              <w:t>」とした。</w:t>
            </w:r>
          </w:p>
        </w:tc>
      </w:tr>
    </w:tbl>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ind w:firstLine="200" w:firstLineChars="100"/>
        <w:jc w:val="left"/>
        <w:rPr>
          <w:rFonts w:hint="default" w:ascii="ＭＳ 明朝" w:hAnsi="ＭＳ 明朝"/>
          <w:sz w:val="20"/>
        </w:rPr>
      </w:pP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６　時系列比較する場合の留意点</w:t>
      </w:r>
    </w:p>
    <w:p>
      <w:pPr>
        <w:pStyle w:val="0"/>
        <w:ind w:left="400" w:hanging="400" w:hangingChars="2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(1) </w:t>
      </w:r>
      <w:r>
        <w:rPr>
          <w:rFonts w:hint="eastAsia" w:ascii="ＭＳ 明朝" w:hAnsi="ＭＳ 明朝"/>
          <w:sz w:val="20"/>
        </w:rPr>
        <w:t>調査年によって、同一事業所が製造品出荷額等のウエイト変動により前年と異なる産業分類に格付けされる場合や、事業内容に変更があり製造業に該当・非該当となる場合がある。そのことにより、時系列で比較すると数値が大きく変動している場合があるため、注意が必要である。</w:t>
      </w:r>
    </w:p>
    <w:p>
      <w:pPr>
        <w:pStyle w:val="0"/>
        <w:jc w:val="left"/>
        <w:rPr>
          <w:rFonts w:hint="default" w:ascii="ＭＳ 明朝" w:hAnsi="ＭＳ 明朝"/>
          <w:sz w:val="20"/>
        </w:rPr>
      </w:pPr>
    </w:p>
    <w:p>
      <w:pPr>
        <w:pStyle w:val="0"/>
        <w:ind w:left="400" w:hanging="400" w:hangingChars="2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(2) </w:t>
      </w:r>
      <w:r>
        <w:rPr>
          <w:rFonts w:hint="eastAsia" w:ascii="ＭＳ 明朝" w:hAnsi="ＭＳ 明朝"/>
          <w:sz w:val="20"/>
        </w:rPr>
        <w:t>３年活動調査においては、個人経営を含まない集計結果であることから、令和２年工業統計調査と単純比較ができないことに注意を要する。</w:t>
      </w:r>
    </w:p>
    <w:p>
      <w:pPr>
        <w:pStyle w:val="0"/>
        <w:ind w:left="400" w:hanging="400" w:hangingChars="200"/>
        <w:jc w:val="left"/>
        <w:rPr>
          <w:rFonts w:hint="default" w:ascii="ＭＳ 明朝" w:hAnsi="ＭＳ 明朝"/>
          <w:sz w:val="20"/>
        </w:rPr>
      </w:pPr>
      <w:r>
        <w:rPr>
          <w:rFonts w:hint="eastAsia" w:ascii="ＭＳ 明朝" w:hAnsi="ＭＳ 明朝"/>
          <w:sz w:val="20"/>
        </w:rPr>
        <w:t>　　　また、平成</w:t>
      </w:r>
      <w:r>
        <w:rPr>
          <w:rFonts w:hint="eastAsia" w:ascii="ＭＳ 明朝" w:hAnsi="ＭＳ 明朝"/>
          <w:sz w:val="20"/>
        </w:rPr>
        <w:t>28</w:t>
      </w:r>
      <w:r>
        <w:rPr>
          <w:rFonts w:hint="eastAsia" w:ascii="ＭＳ 明朝" w:hAnsi="ＭＳ 明朝"/>
          <w:sz w:val="20"/>
        </w:rPr>
        <w:t>年経済センサス‐活動調査においては、事業所数、従業者数については調査対象のうち、個人経営調査票による調査分を含んだ集計結果に対し、製造品出荷額等、付加価値額などは、これらの調査分を含まない集計結果である。</w:t>
      </w:r>
    </w:p>
    <w:p>
      <w:pPr>
        <w:pStyle w:val="0"/>
        <w:jc w:val="left"/>
        <w:rPr>
          <w:rFonts w:hint="default" w:ascii="ＭＳ 明朝" w:hAnsi="ＭＳ 明朝"/>
          <w:sz w:val="20"/>
        </w:rPr>
      </w:pPr>
    </w:p>
    <w:p>
      <w:pPr>
        <w:pStyle w:val="0"/>
        <w:ind w:left="400" w:hanging="400" w:hangingChars="200"/>
        <w:jc w:val="left"/>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(3) </w:t>
      </w:r>
      <w:r>
        <w:rPr>
          <w:rFonts w:hint="eastAsia" w:ascii="ＭＳ 明朝" w:hAnsi="ＭＳ 明朝"/>
          <w:sz w:val="20"/>
        </w:rPr>
        <w:t>３年活動調査は、「国税庁法人番号公表サイト」情報から、過去の調査では捉えていない外観からの確認では把握が困難な事業所を加えた調査名簿を基に行った。</w:t>
      </w:r>
    </w:p>
    <w:p>
      <w:pPr>
        <w:pStyle w:val="0"/>
        <w:ind w:left="400" w:hanging="400" w:hangingChars="200"/>
        <w:jc w:val="left"/>
        <w:rPr>
          <w:rFonts w:hint="default" w:ascii="ＭＳ 明朝" w:hAnsi="ＭＳ 明朝"/>
          <w:sz w:val="22"/>
        </w:rPr>
      </w:pPr>
      <w:r>
        <w:rPr>
          <w:rFonts w:hint="eastAsia" w:ascii="ＭＳ 明朝" w:hAnsi="ＭＳ 明朝"/>
          <w:sz w:val="20"/>
        </w:rPr>
        <w:t>　　　このため、従来の調査よりも幅広に事業所を捉えており、単純に比較ができないため、集計結果の時系列比較を行う際は、十分に注意が必要である。</w:t>
      </w: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color w:val="FFFFFF" w:themeColor="background1"/>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ind w:firstLine="210" w:firstLineChars="100"/>
        <w:jc w:val="left"/>
        <w:rPr>
          <w:rFonts w:hint="default" w:ascii="ＭＳ 明朝" w:hAnsi="ＭＳ 明朝"/>
          <w:sz w:val="22"/>
        </w:rPr>
      </w:pPr>
      <w:r>
        <w:rPr>
          <w:rFonts w:hint="eastAsia"/>
        </w:rPr>
        <w:br w:type="page"/>
      </w:r>
    </w:p>
    <w:p>
      <w:pPr>
        <w:pStyle w:val="0"/>
        <w:ind w:firstLine="220" w:firstLineChars="100"/>
        <w:jc w:val="left"/>
        <w:rPr>
          <w:rFonts w:hint="default" w:ascii="ＭＳ 明朝" w:hAnsi="ＭＳ 明朝"/>
          <w:sz w:val="22"/>
        </w:rPr>
      </w:pPr>
    </w:p>
    <w:p>
      <w:pPr>
        <w:pStyle w:val="0"/>
        <w:ind w:firstLine="220" w:firstLineChars="100"/>
        <w:jc w:val="left"/>
        <w:rPr>
          <w:rFonts w:hint="default" w:ascii="ＭＳ 明朝" w:hAnsi="ＭＳ 明朝"/>
          <w:sz w:val="22"/>
        </w:rPr>
      </w:pPr>
    </w:p>
    <w:sectPr>
      <w:footerReference r:id="rId6" w:type="even"/>
      <w:footerReference r:id="rId7" w:type="default"/>
      <w:footerReference r:id="rId5" w:type="first"/>
      <w:type w:val="continuous"/>
      <w:pgSz w:w="11906" w:h="16838"/>
      <w:pgMar w:top="1701" w:right="947" w:bottom="1418" w:left="1418" w:header="851" w:footer="532" w:gutter="0"/>
      <w:pgNumType w:start="1"/>
      <w:cols w:space="720"/>
      <w:textDirection w:val="lrTb"/>
      <w:docGrid w:type="linesAndChar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198331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33"/>
  <w:drawingGridHorizontalSpacing w:val="105"/>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Document Map"/>
    <w:basedOn w:val="0"/>
    <w:next w:val="23"/>
    <w:link w:val="24"/>
    <w:uiPriority w:val="0"/>
    <w:semiHidden/>
    <w:rPr>
      <w:rFonts w:ascii="MS UI Gothic" w:hAnsi="MS UI Gothic" w:eastAsia="MS UI Gothic"/>
      <w:sz w:val="18"/>
    </w:rPr>
  </w:style>
  <w:style w:type="character" w:styleId="24" w:customStyle="1">
    <w:name w:val="見出しマップ (文字)"/>
    <w:basedOn w:val="10"/>
    <w:next w:val="24"/>
    <w:link w:val="23"/>
    <w:uiPriority w:val="0"/>
    <w:rPr>
      <w:rFonts w:ascii="MS UI Gothic" w:hAnsi="MS UI Gothic" w:eastAsia="MS UI Gothic"/>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Century" w:hAnsi="Century" w:eastAsia="ＭＳ 明朝"/>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Century" w:hAnsi="Century" w:eastAsia="ＭＳ 明朝"/>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14</Pages>
  <Words>195</Words>
  <Characters>8217</Characters>
  <Application>JUST Note</Application>
  <Lines>2553</Lines>
  <Paragraphs>419</Paragraphs>
  <CharactersWithSpaces>8693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財務課14</dc:creator>
  <cp:lastModifiedBy>岡野　真由美</cp:lastModifiedBy>
  <dcterms:created xsi:type="dcterms:W3CDTF">2023-09-20T08:53:00Z</dcterms:created>
  <dcterms:modified xsi:type="dcterms:W3CDTF">2023-09-20T08:55:24Z</dcterms:modified>
  <cp:revision>2</cp:revision>
</cp:coreProperties>
</file>