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A6" w:rsidRPr="00330917" w:rsidRDefault="00330917">
      <w:pPr>
        <w:rPr>
          <w:rFonts w:hint="eastAsia"/>
          <w:szCs w:val="21"/>
        </w:rPr>
      </w:pPr>
      <w:r w:rsidRPr="00330917">
        <w:rPr>
          <w:rFonts w:hint="eastAsia"/>
          <w:szCs w:val="21"/>
        </w:rPr>
        <w:t>液石則様式</w:t>
      </w:r>
      <w:r w:rsidR="00B414E6">
        <w:rPr>
          <w:rFonts w:hint="eastAsia"/>
          <w:szCs w:val="21"/>
        </w:rPr>
        <w:t>21</w:t>
      </w:r>
      <w:r w:rsidR="00093CA6" w:rsidRPr="00330917">
        <w:rPr>
          <w:rFonts w:hint="eastAsia"/>
          <w:szCs w:val="21"/>
        </w:rPr>
        <w:t>（第</w:t>
      </w:r>
      <w:r w:rsidR="00B414E6">
        <w:rPr>
          <w:rFonts w:hint="eastAsia"/>
          <w:szCs w:val="21"/>
        </w:rPr>
        <w:t>38</w:t>
      </w:r>
      <w:r w:rsidR="00093CA6" w:rsidRPr="00330917">
        <w:rPr>
          <w:rFonts w:hint="eastAsia"/>
          <w:szCs w:val="21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984"/>
        <w:gridCol w:w="3402"/>
      </w:tblGrid>
      <w:tr w:rsidR="00093CA6" w:rsidTr="0093135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3CA6" w:rsidRPr="00330917" w:rsidRDefault="00093CA6" w:rsidP="00330917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A55402">
              <w:rPr>
                <w:rFonts w:hint="eastAsia"/>
                <w:spacing w:val="24"/>
                <w:kern w:val="0"/>
                <w:sz w:val="22"/>
                <w:szCs w:val="22"/>
                <w:fitText w:val="2639" w:id="595822080"/>
              </w:rPr>
              <w:t>高圧ガス販売事業届</w:t>
            </w:r>
            <w:r w:rsidR="00330917" w:rsidRPr="00A55402">
              <w:rPr>
                <w:rFonts w:hint="eastAsia"/>
                <w:spacing w:val="4"/>
                <w:kern w:val="0"/>
                <w:sz w:val="22"/>
                <w:szCs w:val="22"/>
                <w:fitText w:val="2639" w:id="595822080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093CA6" w:rsidRPr="00330917" w:rsidRDefault="00093CA6" w:rsidP="00330917">
            <w:pPr>
              <w:widowControl/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液</w:t>
            </w:r>
            <w:r w:rsidR="00330917" w:rsidRPr="00330917">
              <w:rPr>
                <w:rFonts w:hint="eastAsia"/>
                <w:sz w:val="22"/>
                <w:szCs w:val="22"/>
              </w:rPr>
              <w:t xml:space="preserve">　</w:t>
            </w:r>
            <w:r w:rsidRPr="00330917">
              <w:rPr>
                <w:rFonts w:hint="eastAsia"/>
                <w:sz w:val="22"/>
                <w:szCs w:val="22"/>
              </w:rPr>
              <w:t>石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93CA6" w:rsidRPr="00330917" w:rsidRDefault="00093CA6" w:rsidP="00330917">
            <w:pPr>
              <w:widowControl/>
              <w:spacing w:line="320" w:lineRule="exact"/>
              <w:ind w:leftChars="50" w:left="96" w:rightChars="100" w:right="193"/>
              <w:jc w:val="distribute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3CA6" w:rsidRPr="00330917" w:rsidRDefault="00093CA6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093CA6" w:rsidTr="0093135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093CA6" w:rsidRPr="00330917" w:rsidRDefault="00093CA6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93CA6" w:rsidRPr="00330917" w:rsidRDefault="00093CA6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93CA6" w:rsidRPr="00330917" w:rsidRDefault="00093CA6" w:rsidP="00330917">
            <w:pPr>
              <w:widowControl/>
              <w:spacing w:line="320" w:lineRule="exact"/>
              <w:ind w:leftChars="50" w:left="96" w:rightChars="100" w:right="193"/>
              <w:jc w:val="distribute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93CA6" w:rsidRPr="00330917" w:rsidRDefault="00093CA6" w:rsidP="00330917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 xml:space="preserve">年　　</w:t>
            </w:r>
            <w:r w:rsidRPr="00330917">
              <w:rPr>
                <w:rFonts w:hint="eastAsia"/>
                <w:sz w:val="22"/>
                <w:szCs w:val="22"/>
              </w:rPr>
              <w:t xml:space="preserve"> </w:t>
            </w:r>
            <w:r w:rsidRPr="00330917">
              <w:rPr>
                <w:rFonts w:hint="eastAsia"/>
                <w:sz w:val="22"/>
                <w:szCs w:val="22"/>
              </w:rPr>
              <w:t xml:space="preserve">月　　</w:t>
            </w:r>
            <w:r w:rsidRPr="00330917">
              <w:rPr>
                <w:rFonts w:hint="eastAsia"/>
                <w:sz w:val="22"/>
                <w:szCs w:val="22"/>
              </w:rPr>
              <w:t xml:space="preserve"> </w:t>
            </w:r>
            <w:r w:rsidRPr="0033091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93CA6" w:rsidTr="00A5540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93CA6" w:rsidRDefault="00A55402" w:rsidP="00A55402">
            <w:pPr>
              <w:spacing w:line="32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A55402">
              <w:rPr>
                <w:rFonts w:hint="eastAsia"/>
                <w:spacing w:val="1100"/>
                <w:kern w:val="0"/>
                <w:sz w:val="22"/>
                <w:szCs w:val="22"/>
                <w:fitText w:val="2639" w:id="595824385"/>
              </w:rPr>
              <w:t>名</w:t>
            </w:r>
            <w:r w:rsidRPr="00A55402">
              <w:rPr>
                <w:rFonts w:hint="eastAsia"/>
                <w:kern w:val="0"/>
                <w:sz w:val="22"/>
                <w:szCs w:val="22"/>
                <w:fitText w:val="2639" w:id="595824385"/>
              </w:rPr>
              <w:t>称</w:t>
            </w:r>
          </w:p>
          <w:p w:rsidR="00A55402" w:rsidRPr="00330917" w:rsidRDefault="00A55402" w:rsidP="00A55402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A55402">
              <w:rPr>
                <w:rFonts w:hint="eastAsia"/>
                <w:kern w:val="0"/>
                <w:sz w:val="22"/>
                <w:szCs w:val="22"/>
                <w:fitText w:val="2639" w:id="595824384"/>
              </w:rPr>
              <w:t>（販売所の名称を含む。）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:rsidR="00093CA6" w:rsidRDefault="00093CA6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093CA6" w:rsidTr="0093135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93CA6" w:rsidRPr="00330917" w:rsidRDefault="00093CA6" w:rsidP="00931355">
            <w:pPr>
              <w:spacing w:line="320" w:lineRule="exact"/>
              <w:ind w:rightChars="22" w:right="42"/>
              <w:jc w:val="center"/>
              <w:rPr>
                <w:rFonts w:hint="eastAsia"/>
                <w:sz w:val="22"/>
                <w:szCs w:val="22"/>
              </w:rPr>
            </w:pPr>
            <w:r w:rsidRPr="00931355">
              <w:rPr>
                <w:rFonts w:hint="eastAsia"/>
                <w:spacing w:val="24"/>
                <w:kern w:val="0"/>
                <w:sz w:val="22"/>
                <w:szCs w:val="22"/>
                <w:fitText w:val="2639" w:id="595821824"/>
              </w:rPr>
              <w:t>事務所（本社）所在</w:t>
            </w:r>
            <w:r w:rsidRPr="00931355">
              <w:rPr>
                <w:rFonts w:hint="eastAsia"/>
                <w:spacing w:val="4"/>
                <w:kern w:val="0"/>
                <w:sz w:val="22"/>
                <w:szCs w:val="22"/>
                <w:fitText w:val="2639" w:id="595821824"/>
              </w:rPr>
              <w:t>地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:rsidR="00093CA6" w:rsidRDefault="00093CA6"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093CA6" w:rsidRDefault="00093CA6">
            <w:pPr>
              <w:spacing w:line="320" w:lineRule="exact"/>
              <w:rPr>
                <w:rFonts w:hint="eastAsia"/>
                <w:sz w:val="24"/>
              </w:rPr>
            </w:pPr>
          </w:p>
          <w:p w:rsidR="00093CA6" w:rsidRDefault="00093CA6">
            <w:pPr>
              <w:spacing w:line="320" w:lineRule="exact"/>
              <w:rPr>
                <w:rFonts w:hint="eastAsia"/>
                <w:sz w:val="24"/>
              </w:rPr>
            </w:pPr>
          </w:p>
          <w:p w:rsidR="00093CA6" w:rsidRPr="00330917" w:rsidRDefault="00093CA6" w:rsidP="00330917">
            <w:pPr>
              <w:spacing w:line="320" w:lineRule="exact"/>
              <w:ind w:firstLineChars="1606" w:firstLine="3256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93CA6" w:rsidTr="0093135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93CA6" w:rsidRPr="00330917" w:rsidRDefault="00093CA6" w:rsidP="00931355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931355">
              <w:rPr>
                <w:rFonts w:hint="eastAsia"/>
                <w:spacing w:val="132"/>
                <w:kern w:val="0"/>
                <w:sz w:val="22"/>
                <w:szCs w:val="22"/>
                <w:fitText w:val="2639" w:id="595821825"/>
              </w:rPr>
              <w:t>販売所所在</w:t>
            </w:r>
            <w:r w:rsidRPr="00931355">
              <w:rPr>
                <w:rFonts w:hint="eastAsia"/>
                <w:kern w:val="0"/>
                <w:sz w:val="22"/>
                <w:szCs w:val="22"/>
                <w:fitText w:val="2639" w:id="595821825"/>
              </w:rPr>
              <w:t>地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:rsidR="00093CA6" w:rsidRDefault="00093CA6"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093CA6" w:rsidRDefault="00093CA6">
            <w:pPr>
              <w:spacing w:line="320" w:lineRule="exact"/>
              <w:rPr>
                <w:rFonts w:hint="eastAsia"/>
                <w:sz w:val="24"/>
              </w:rPr>
            </w:pPr>
          </w:p>
          <w:p w:rsidR="00093CA6" w:rsidRDefault="00093CA6">
            <w:pPr>
              <w:spacing w:line="320" w:lineRule="exact"/>
              <w:rPr>
                <w:rFonts w:hint="eastAsia"/>
                <w:sz w:val="24"/>
              </w:rPr>
            </w:pPr>
          </w:p>
          <w:p w:rsidR="00093CA6" w:rsidRPr="00330917" w:rsidRDefault="00093CA6" w:rsidP="00330917">
            <w:pPr>
              <w:spacing w:line="320" w:lineRule="exact"/>
              <w:ind w:firstLineChars="1606" w:firstLine="3256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93CA6" w:rsidTr="0093135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CA6" w:rsidRPr="00330917" w:rsidRDefault="00093CA6" w:rsidP="00931355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931355">
              <w:rPr>
                <w:rFonts w:hint="eastAsia"/>
                <w:kern w:val="0"/>
                <w:sz w:val="22"/>
                <w:szCs w:val="22"/>
                <w:fitText w:val="2639" w:id="595821827"/>
              </w:rPr>
              <w:t>販売をする高圧ガスの種類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3CA6" w:rsidRPr="00330917" w:rsidRDefault="00330917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液化石油ガス</w:t>
            </w:r>
          </w:p>
        </w:tc>
      </w:tr>
    </w:tbl>
    <w:p w:rsidR="00093CA6" w:rsidRDefault="00093CA6" w:rsidP="00931355">
      <w:pPr>
        <w:ind w:firstLineChars="500" w:firstLine="1114"/>
        <w:rPr>
          <w:rFonts w:hint="eastAsia"/>
          <w:sz w:val="24"/>
        </w:rPr>
      </w:pP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093CA6" w:rsidRPr="00330917" w:rsidRDefault="00093CA6" w:rsidP="00330917">
      <w:pPr>
        <w:rPr>
          <w:rFonts w:hint="eastAsia"/>
          <w:sz w:val="22"/>
          <w:szCs w:val="22"/>
        </w:rPr>
      </w:pPr>
    </w:p>
    <w:p w:rsidR="00093CA6" w:rsidRPr="00330917" w:rsidRDefault="00093CA6" w:rsidP="00330917">
      <w:pPr>
        <w:rPr>
          <w:rFonts w:hint="eastAsia"/>
          <w:sz w:val="22"/>
          <w:szCs w:val="22"/>
        </w:rPr>
      </w:pPr>
    </w:p>
    <w:p w:rsidR="00093CA6" w:rsidRPr="00330917" w:rsidRDefault="00093CA6" w:rsidP="00330917">
      <w:pPr>
        <w:ind w:firstLineChars="2000" w:firstLine="4055"/>
        <w:rPr>
          <w:rFonts w:hint="eastAsia"/>
          <w:sz w:val="22"/>
          <w:szCs w:val="22"/>
        </w:rPr>
      </w:pPr>
      <w:r w:rsidRPr="00330917">
        <w:rPr>
          <w:rFonts w:hint="eastAsia"/>
          <w:sz w:val="22"/>
          <w:szCs w:val="22"/>
        </w:rPr>
        <w:t>住　　　　所</w:t>
      </w:r>
    </w:p>
    <w:p w:rsidR="00093CA6" w:rsidRDefault="00093CA6" w:rsidP="00330917">
      <w:pPr>
        <w:ind w:firstLineChars="2000" w:firstLine="4055"/>
        <w:rPr>
          <w:sz w:val="22"/>
          <w:szCs w:val="22"/>
        </w:rPr>
      </w:pPr>
      <w:r w:rsidRPr="00330917">
        <w:rPr>
          <w:rFonts w:hint="eastAsia"/>
          <w:sz w:val="22"/>
          <w:szCs w:val="22"/>
        </w:rPr>
        <w:t xml:space="preserve">氏　　　　名　　　　　　　　　</w:t>
      </w:r>
      <w:r w:rsidR="00330917">
        <w:rPr>
          <w:rFonts w:hint="eastAsia"/>
          <w:sz w:val="22"/>
          <w:szCs w:val="22"/>
        </w:rPr>
        <w:t xml:space="preserve">　　　</w:t>
      </w:r>
      <w:r w:rsidRPr="00330917">
        <w:rPr>
          <w:rFonts w:hint="eastAsia"/>
          <w:sz w:val="22"/>
          <w:szCs w:val="22"/>
        </w:rPr>
        <w:t xml:space="preserve">　　</w:t>
      </w:r>
      <w:r w:rsidR="00A55402">
        <w:rPr>
          <w:rFonts w:hint="eastAsia"/>
          <w:sz w:val="22"/>
          <w:szCs w:val="22"/>
        </w:rPr>
        <w:t xml:space="preserve">　　</w:t>
      </w:r>
      <w:r w:rsidRPr="00330917">
        <w:rPr>
          <w:rFonts w:hint="eastAsia"/>
          <w:sz w:val="22"/>
          <w:szCs w:val="22"/>
        </w:rPr>
        <w:t xml:space="preserve">　　　　</w:t>
      </w:r>
    </w:p>
    <w:p w:rsidR="00984D7F" w:rsidRPr="00330917" w:rsidRDefault="00984D7F" w:rsidP="00330917">
      <w:pPr>
        <w:ind w:firstLineChars="2000" w:firstLine="4055"/>
        <w:rPr>
          <w:rFonts w:hint="eastAsia"/>
          <w:sz w:val="22"/>
          <w:szCs w:val="22"/>
        </w:rPr>
      </w:pPr>
      <w:bookmarkStart w:id="0" w:name="_GoBack"/>
      <w:bookmarkEnd w:id="0"/>
    </w:p>
    <w:p w:rsidR="00093CA6" w:rsidRPr="00330917" w:rsidRDefault="00984D7F" w:rsidP="00A55402">
      <w:pPr>
        <w:ind w:firstLineChars="2878" w:firstLine="4109"/>
        <w:rPr>
          <w:rFonts w:hint="eastAsia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15240</wp:posOffset>
                </wp:positionV>
                <wp:extent cx="838200" cy="379095"/>
                <wp:effectExtent l="9525" t="1206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79095"/>
                        </a:xfrm>
                        <a:prstGeom prst="bracketPair">
                          <a:avLst>
                            <a:gd name="adj" fmla="val 16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B88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1.3pt;margin-top:1.2pt;width:66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" adj="3582"/>
            </w:pict>
          </mc:Fallback>
        </mc:AlternateContent>
      </w:r>
      <w:r w:rsidR="00093CA6" w:rsidRPr="00A55402">
        <w:rPr>
          <w:rFonts w:hint="eastAsia"/>
          <w:spacing w:val="3"/>
          <w:w w:val="53"/>
          <w:kern w:val="0"/>
          <w:sz w:val="22"/>
          <w:szCs w:val="22"/>
          <w:fitText w:val="1064" w:id="594758913"/>
        </w:rPr>
        <w:t>法人にあっては、</w:t>
      </w:r>
      <w:r w:rsidR="00093CA6" w:rsidRPr="00A55402">
        <w:rPr>
          <w:rFonts w:hint="eastAsia"/>
          <w:spacing w:val="-10"/>
          <w:w w:val="53"/>
          <w:kern w:val="0"/>
          <w:sz w:val="22"/>
          <w:szCs w:val="22"/>
          <w:fitText w:val="1064" w:id="594758913"/>
        </w:rPr>
        <w:t>名</w:t>
      </w:r>
    </w:p>
    <w:p w:rsidR="00093CA6" w:rsidRPr="00330917" w:rsidRDefault="00093CA6" w:rsidP="00A55402">
      <w:pPr>
        <w:ind w:firstLineChars="4035" w:firstLine="4112"/>
        <w:jc w:val="left"/>
        <w:rPr>
          <w:rFonts w:hint="eastAsia"/>
          <w:sz w:val="22"/>
          <w:szCs w:val="22"/>
        </w:rPr>
      </w:pPr>
      <w:r w:rsidRPr="00A55402">
        <w:rPr>
          <w:rFonts w:hint="eastAsia"/>
          <w:spacing w:val="2"/>
          <w:w w:val="53"/>
          <w:kern w:val="0"/>
          <w:sz w:val="22"/>
          <w:szCs w:val="22"/>
          <w:fitText w:val="1055" w:id="594759424"/>
        </w:rPr>
        <w:t>称及び代表者の氏</w:t>
      </w:r>
      <w:r w:rsidRPr="00A55402">
        <w:rPr>
          <w:rFonts w:hint="eastAsia"/>
          <w:spacing w:val="-6"/>
          <w:w w:val="53"/>
          <w:kern w:val="0"/>
          <w:sz w:val="22"/>
          <w:szCs w:val="22"/>
          <w:fitText w:val="1055" w:id="594759424"/>
        </w:rPr>
        <w:t>名</w:t>
      </w:r>
    </w:p>
    <w:p w:rsidR="00093CA6" w:rsidRDefault="00093CA6">
      <w:pPr>
        <w:rPr>
          <w:rFonts w:hint="eastAsia"/>
          <w:sz w:val="22"/>
        </w:rPr>
      </w:pPr>
    </w:p>
    <w:p w:rsidR="00093CA6" w:rsidRDefault="00093CA6">
      <w:pPr>
        <w:rPr>
          <w:rFonts w:hint="eastAsia"/>
          <w:sz w:val="22"/>
        </w:rPr>
      </w:pPr>
    </w:p>
    <w:p w:rsidR="00093CA6" w:rsidRPr="00330917" w:rsidRDefault="00093CA6">
      <w:pPr>
        <w:rPr>
          <w:rFonts w:hint="eastAsia"/>
          <w:sz w:val="22"/>
        </w:rPr>
      </w:pPr>
    </w:p>
    <w:p w:rsidR="00093CA6" w:rsidRDefault="00686165" w:rsidP="00330917">
      <w:pPr>
        <w:ind w:firstLineChars="200" w:firstLine="526"/>
        <w:rPr>
          <w:rFonts w:hint="eastAsia"/>
          <w:sz w:val="22"/>
        </w:rPr>
      </w:pPr>
      <w:r>
        <w:rPr>
          <w:rFonts w:hint="eastAsia"/>
          <w:sz w:val="28"/>
        </w:rPr>
        <w:t>三　条　市　長</w:t>
      </w:r>
      <w:r w:rsidR="00093CA6">
        <w:rPr>
          <w:rFonts w:hint="eastAsia"/>
          <w:sz w:val="28"/>
        </w:rPr>
        <w:t xml:space="preserve">　殿</w:t>
      </w:r>
    </w:p>
    <w:p w:rsidR="00093CA6" w:rsidRDefault="00093CA6">
      <w:pPr>
        <w:rPr>
          <w:rFonts w:hint="eastAsia"/>
          <w:sz w:val="22"/>
        </w:rPr>
      </w:pPr>
    </w:p>
    <w:p w:rsidR="00093CA6" w:rsidRDefault="00093CA6">
      <w:pPr>
        <w:rPr>
          <w:rFonts w:hint="eastAsia"/>
          <w:sz w:val="22"/>
        </w:rPr>
      </w:pPr>
    </w:p>
    <w:p w:rsidR="00330917" w:rsidRDefault="00330917">
      <w:pPr>
        <w:rPr>
          <w:rFonts w:hint="eastAsia"/>
          <w:sz w:val="22"/>
        </w:rPr>
      </w:pPr>
    </w:p>
    <w:p w:rsidR="005F37EA" w:rsidRDefault="005F37EA">
      <w:pPr>
        <w:rPr>
          <w:rFonts w:hint="eastAsia"/>
          <w:sz w:val="22"/>
        </w:rPr>
      </w:pPr>
    </w:p>
    <w:p w:rsidR="005F37EA" w:rsidRDefault="005F37EA">
      <w:pPr>
        <w:rPr>
          <w:rFonts w:hint="eastAsia"/>
          <w:sz w:val="22"/>
        </w:rPr>
      </w:pPr>
    </w:p>
    <w:p w:rsidR="00330917" w:rsidRDefault="00330917">
      <w:pPr>
        <w:rPr>
          <w:rFonts w:hint="eastAsia"/>
          <w:sz w:val="22"/>
        </w:rPr>
      </w:pPr>
    </w:p>
    <w:p w:rsidR="00931355" w:rsidRDefault="00931355">
      <w:pPr>
        <w:rPr>
          <w:rFonts w:hint="eastAsia"/>
          <w:sz w:val="22"/>
        </w:rPr>
      </w:pPr>
    </w:p>
    <w:p w:rsidR="00330917" w:rsidRDefault="00330917">
      <w:pPr>
        <w:rPr>
          <w:rFonts w:hint="eastAsia"/>
          <w:sz w:val="22"/>
        </w:rPr>
      </w:pPr>
    </w:p>
    <w:p w:rsidR="00330917" w:rsidRDefault="00330917">
      <w:pPr>
        <w:rPr>
          <w:rFonts w:hint="eastAsia"/>
          <w:sz w:val="22"/>
        </w:rPr>
      </w:pPr>
    </w:p>
    <w:p w:rsidR="00330917" w:rsidRDefault="00330917">
      <w:pPr>
        <w:rPr>
          <w:rFonts w:hint="eastAsia"/>
          <w:sz w:val="22"/>
        </w:rPr>
      </w:pPr>
    </w:p>
    <w:p w:rsidR="00093CA6" w:rsidRDefault="00093CA6">
      <w:pPr>
        <w:rPr>
          <w:rFonts w:hint="eastAsia"/>
          <w:sz w:val="22"/>
        </w:rPr>
      </w:pPr>
    </w:p>
    <w:p w:rsidR="00330917" w:rsidRPr="005F37EA" w:rsidRDefault="00330917" w:rsidP="005F37EA">
      <w:pPr>
        <w:rPr>
          <w:rFonts w:hint="eastAsia"/>
          <w:sz w:val="22"/>
        </w:rPr>
      </w:pPr>
      <w:r>
        <w:rPr>
          <w:rFonts w:hint="eastAsia"/>
          <w:sz w:val="22"/>
        </w:rPr>
        <w:t>（備</w:t>
      </w:r>
      <w:r w:rsidR="00093CA6">
        <w:rPr>
          <w:rFonts w:hint="eastAsia"/>
          <w:sz w:val="22"/>
        </w:rPr>
        <w:t>考</w:t>
      </w:r>
      <w:r>
        <w:rPr>
          <w:rFonts w:hint="eastAsia"/>
          <w:sz w:val="22"/>
        </w:rPr>
        <w:t>）</w:t>
      </w:r>
      <w:r w:rsidR="00931355">
        <w:rPr>
          <w:rFonts w:hint="eastAsia"/>
          <w:sz w:val="22"/>
        </w:rPr>
        <w:t xml:space="preserve">　</w:t>
      </w:r>
      <w:r w:rsidR="00093CA6">
        <w:rPr>
          <w:rFonts w:hint="eastAsia"/>
          <w:sz w:val="22"/>
        </w:rPr>
        <w:t>×印の項は記載しないこと。</w:t>
      </w:r>
    </w:p>
    <w:p w:rsidR="00093CA6" w:rsidRPr="00330917" w:rsidRDefault="00093CA6">
      <w:pPr>
        <w:jc w:val="center"/>
        <w:rPr>
          <w:rFonts w:hint="eastAsia"/>
          <w:b/>
          <w:sz w:val="32"/>
        </w:rPr>
      </w:pP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lastRenderedPageBreak/>
        <w:t>販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 xml:space="preserve"> 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>売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 xml:space="preserve"> 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>計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 xml:space="preserve"> 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>画</w:t>
      </w:r>
      <w:r w:rsidRPr="00931355">
        <w:rPr>
          <w:rFonts w:hint="eastAsia"/>
          <w:b/>
          <w:spacing w:val="93"/>
          <w:kern w:val="0"/>
          <w:sz w:val="32"/>
          <w:fitText w:val="3744" w:id="594759936"/>
        </w:rPr>
        <w:t xml:space="preserve"> </w:t>
      </w:r>
      <w:r w:rsidRPr="00931355">
        <w:rPr>
          <w:rFonts w:hint="eastAsia"/>
          <w:b/>
          <w:spacing w:val="4"/>
          <w:kern w:val="0"/>
          <w:sz w:val="32"/>
          <w:fitText w:val="3744" w:id="594759936"/>
        </w:rPr>
        <w:t>書</w:t>
      </w:r>
    </w:p>
    <w:p w:rsidR="00093CA6" w:rsidRPr="00330917" w:rsidRDefault="00093CA6" w:rsidP="00330917">
      <w:pPr>
        <w:spacing w:line="320" w:lineRule="exact"/>
        <w:ind w:leftChars="115" w:left="628" w:hangingChars="200" w:hanging="406"/>
        <w:rPr>
          <w:rFonts w:hint="eastAsia"/>
          <w:sz w:val="22"/>
          <w:szCs w:val="22"/>
        </w:rPr>
      </w:pPr>
    </w:p>
    <w:p w:rsidR="00093CA6" w:rsidRPr="00D42A67" w:rsidRDefault="00093CA6" w:rsidP="00330917">
      <w:pPr>
        <w:spacing w:line="320" w:lineRule="exact"/>
        <w:ind w:leftChars="115" w:left="629" w:hangingChars="200" w:hanging="407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42A67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634B4E" w:rsidRPr="00D42A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34B4E" w:rsidRPr="00D42A67">
        <w:rPr>
          <w:rFonts w:ascii="ＭＳ ゴシック" w:eastAsia="ＭＳ ゴシック" w:hAnsi="ＭＳ ゴシック" w:hint="eastAsia"/>
          <w:b/>
          <w:spacing w:val="74"/>
          <w:kern w:val="0"/>
          <w:sz w:val="22"/>
          <w:szCs w:val="22"/>
          <w:fitText w:val="1696" w:id="594760192"/>
        </w:rPr>
        <w:t>販売の目</w:t>
      </w:r>
      <w:r w:rsidR="00634B4E" w:rsidRPr="00D42A67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696" w:id="594760192"/>
        </w:rPr>
        <w:t>的</w:t>
      </w:r>
    </w:p>
    <w:p w:rsidR="00093CA6" w:rsidRPr="00330917" w:rsidRDefault="00093CA6" w:rsidP="00330917">
      <w:pPr>
        <w:spacing w:line="320" w:lineRule="exact"/>
        <w:ind w:leftChars="115" w:left="628" w:hangingChars="200" w:hanging="406"/>
        <w:rPr>
          <w:rFonts w:hint="eastAsia"/>
          <w:sz w:val="22"/>
          <w:szCs w:val="22"/>
        </w:rPr>
      </w:pPr>
    </w:p>
    <w:p w:rsidR="00093CA6" w:rsidRPr="00330917" w:rsidRDefault="00093CA6" w:rsidP="00330917">
      <w:pPr>
        <w:spacing w:line="320" w:lineRule="exact"/>
        <w:ind w:leftChars="115" w:left="628" w:hangingChars="200" w:hanging="406"/>
        <w:rPr>
          <w:rFonts w:hint="eastAsia"/>
          <w:sz w:val="22"/>
          <w:szCs w:val="22"/>
        </w:rPr>
      </w:pPr>
    </w:p>
    <w:p w:rsidR="00093CA6" w:rsidRPr="00D42A67" w:rsidRDefault="00330917" w:rsidP="00330917">
      <w:pPr>
        <w:spacing w:line="320" w:lineRule="exact"/>
        <w:ind w:leftChars="115" w:left="629" w:hangingChars="200" w:hanging="407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42A67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B79D8" w:rsidRPr="00D42A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販売するガス（「貯蔵する」「貯蔵しない」のどちらかに○をつけること）</w:t>
      </w:r>
    </w:p>
    <w:p w:rsidR="00AB79D8" w:rsidRPr="00330917" w:rsidRDefault="00AB79D8" w:rsidP="00330917">
      <w:pPr>
        <w:spacing w:line="320" w:lineRule="exact"/>
        <w:ind w:leftChars="115" w:left="628" w:hangingChars="200" w:hanging="406"/>
        <w:rPr>
          <w:rFonts w:hint="eastAsia"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</w:tblGrid>
      <w:tr w:rsidR="00AB79D8" w:rsidRPr="00330917" w:rsidTr="00931355">
        <w:trPr>
          <w:trHeight w:hRule="exact"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79D8" w:rsidRPr="00330917" w:rsidRDefault="00AB79D8" w:rsidP="008970B7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ガスの区分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9D8" w:rsidRPr="00330917" w:rsidRDefault="00AB79D8" w:rsidP="008970B7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容器置場に</w:t>
            </w:r>
          </w:p>
        </w:tc>
      </w:tr>
      <w:tr w:rsidR="00AB79D8" w:rsidRPr="00330917" w:rsidTr="00931355">
        <w:trPr>
          <w:trHeight w:hRule="exact" w:val="567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79D8" w:rsidRPr="00330917" w:rsidRDefault="00AB79D8" w:rsidP="008970B7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液化石油ガス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9D8" w:rsidRPr="00330917" w:rsidRDefault="00AB79D8" w:rsidP="00330917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2"/>
              </w:rPr>
            </w:pPr>
            <w:r w:rsidRPr="00330917">
              <w:rPr>
                <w:rFonts w:hint="eastAsia"/>
                <w:sz w:val="22"/>
                <w:szCs w:val="22"/>
              </w:rPr>
              <w:t>貯蔵する　　　　　　貯蔵しない</w:t>
            </w:r>
          </w:p>
        </w:tc>
      </w:tr>
    </w:tbl>
    <w:p w:rsidR="00614AC0" w:rsidRPr="00330917" w:rsidRDefault="00614AC0" w:rsidP="00330917">
      <w:pPr>
        <w:spacing w:line="320" w:lineRule="exact"/>
        <w:ind w:leftChars="115" w:left="628" w:hangingChars="200" w:hanging="406"/>
        <w:rPr>
          <w:rFonts w:hint="eastAsia"/>
          <w:sz w:val="22"/>
          <w:szCs w:val="22"/>
        </w:rPr>
      </w:pPr>
    </w:p>
    <w:p w:rsidR="00093CA6" w:rsidRPr="00614AC0" w:rsidRDefault="00093CA6" w:rsidP="00614AC0">
      <w:pPr>
        <w:spacing w:line="320" w:lineRule="exact"/>
        <w:jc w:val="center"/>
        <w:rPr>
          <w:rFonts w:hint="eastAsia"/>
          <w:sz w:val="22"/>
          <w:szCs w:val="22"/>
        </w:rPr>
      </w:pPr>
      <w:r>
        <w:rPr>
          <w:rFonts w:ascii="Times New Roman"/>
          <w:sz w:val="32"/>
          <w:szCs w:val="32"/>
        </w:rPr>
        <w:t>販売の方法に係る技術上の基準に関する事項</w:t>
      </w:r>
    </w:p>
    <w:p w:rsidR="00614AC0" w:rsidRDefault="00614AC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6520"/>
        <w:gridCol w:w="2300"/>
      </w:tblGrid>
      <w:tr w:rsidR="00AB79D8" w:rsidTr="00931355">
        <w:trPr>
          <w:cantSplit/>
          <w:trHeight w:val="6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79D8" w:rsidRDefault="00AB79D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液石</w:t>
            </w:r>
            <w:r>
              <w:rPr>
                <w:sz w:val="20"/>
                <w:szCs w:val="20"/>
              </w:rPr>
              <w:t>則</w:t>
            </w:r>
          </w:p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</w:t>
            </w:r>
            <w:r w:rsidR="00931355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sz w:val="20"/>
                <w:szCs w:val="20"/>
              </w:rPr>
              <w:t>目</w:t>
            </w:r>
          </w:p>
        </w:tc>
        <w:tc>
          <w:tcPr>
            <w:tcW w:w="2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申請内容</w:t>
            </w:r>
          </w:p>
        </w:tc>
      </w:tr>
      <w:tr w:rsidR="00AB79D8" w:rsidTr="00931355">
        <w:trPr>
          <w:trHeight w:val="5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9D8" w:rsidRDefault="00AB79D8" w:rsidP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:rsidR="00AB79D8" w:rsidRPr="00330917" w:rsidRDefault="00AB79D8" w:rsidP="00330917">
            <w:pPr>
              <w:jc w:val="left"/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高圧ガスの引渡し先の保安状況を明記した台帳を備えること。</w:t>
            </w:r>
          </w:p>
        </w:tc>
        <w:tc>
          <w:tcPr>
            <w:tcW w:w="2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6520" w:type="dxa"/>
            <w:vAlign w:val="center"/>
          </w:tcPr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充てん容器等の引渡しは、外面に容器の使用上支障のある腐食、割れ、す</w:t>
            </w:r>
          </w:p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じ、しわ等がなく、かつ、当該ガスが漏えいしていないものを</w:t>
            </w:r>
            <w:r w:rsidRPr="00330917">
              <w:rPr>
                <w:rFonts w:hint="eastAsia"/>
                <w:sz w:val="20"/>
                <w:szCs w:val="20"/>
              </w:rPr>
              <w:t>もって</w:t>
            </w:r>
            <w:r w:rsidRPr="00330917">
              <w:rPr>
                <w:sz w:val="20"/>
                <w:szCs w:val="20"/>
              </w:rPr>
              <w:t>する</w:t>
            </w:r>
          </w:p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こと。</w:t>
            </w:r>
          </w:p>
        </w:tc>
        <w:tc>
          <w:tcPr>
            <w:tcW w:w="2300" w:type="dxa"/>
            <w:tcBorders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  <w:trHeight w:val="567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6520" w:type="dxa"/>
            <w:vAlign w:val="center"/>
          </w:tcPr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充てん容器等の引渡しは、充てん期限を</w:t>
            </w:r>
            <w:r w:rsidRPr="00330917">
              <w:rPr>
                <w:sz w:val="20"/>
                <w:szCs w:val="20"/>
              </w:rPr>
              <w:t>6</w:t>
            </w:r>
            <w:r w:rsidRPr="00330917">
              <w:rPr>
                <w:sz w:val="20"/>
                <w:szCs w:val="20"/>
              </w:rPr>
              <w:t>か月以上経過していないもの</w:t>
            </w:r>
            <w:r w:rsidRPr="00330917">
              <w:rPr>
                <w:rFonts w:hint="eastAsia"/>
                <w:sz w:val="20"/>
                <w:szCs w:val="20"/>
              </w:rPr>
              <w:t>で</w:t>
            </w:r>
          </w:p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rFonts w:hint="eastAsia"/>
                <w:sz w:val="20"/>
                <w:szCs w:val="20"/>
              </w:rPr>
              <w:t>あること</w:t>
            </w:r>
            <w:r w:rsidRPr="00330917">
              <w:rPr>
                <w:sz w:val="20"/>
                <w:szCs w:val="20"/>
              </w:rPr>
              <w:t>。</w:t>
            </w:r>
            <w:r w:rsidRPr="00330917">
              <w:rPr>
                <w:rFonts w:hint="eastAsia"/>
                <w:sz w:val="20"/>
                <w:szCs w:val="20"/>
              </w:rPr>
              <w:t>かつ、</w:t>
            </w:r>
            <w:r w:rsidRPr="00330917">
              <w:rPr>
                <w:sz w:val="20"/>
                <w:szCs w:val="20"/>
              </w:rPr>
              <w:t>その旨を明示すること。</w:t>
            </w:r>
          </w:p>
        </w:tc>
        <w:tc>
          <w:tcPr>
            <w:tcW w:w="2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  <w:trHeight w:val="567"/>
        </w:trPr>
        <w:tc>
          <w:tcPr>
            <w:tcW w:w="85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6520" w:type="dxa"/>
            <w:vAlign w:val="center"/>
          </w:tcPr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b/>
                <w:sz w:val="20"/>
                <w:szCs w:val="20"/>
                <w:u w:val="single"/>
              </w:rPr>
              <w:t>液化石油ガス</w:t>
            </w:r>
            <w:r w:rsidRPr="00330917">
              <w:rPr>
                <w:sz w:val="20"/>
                <w:szCs w:val="20"/>
                <w:u w:val="single"/>
              </w:rPr>
              <w:t>を燃料</w:t>
            </w:r>
            <w:r w:rsidRPr="00330917">
              <w:rPr>
                <w:rFonts w:hint="eastAsia"/>
                <w:sz w:val="20"/>
                <w:szCs w:val="20"/>
                <w:u w:val="single"/>
              </w:rPr>
              <w:t>（工業用燃料を除く）</w:t>
            </w:r>
            <w:r w:rsidRPr="00330917">
              <w:rPr>
                <w:sz w:val="20"/>
                <w:szCs w:val="20"/>
                <w:u w:val="single"/>
              </w:rPr>
              <w:t>の用に供する一般消費者</w:t>
            </w:r>
            <w:r w:rsidRPr="00330917">
              <w:rPr>
                <w:rFonts w:hint="eastAsia"/>
                <w:sz w:val="20"/>
                <w:szCs w:val="20"/>
              </w:rPr>
              <w:t>に</w:t>
            </w:r>
            <w:r w:rsidRPr="00330917">
              <w:rPr>
                <w:sz w:val="20"/>
                <w:szCs w:val="20"/>
              </w:rPr>
              <w:t>販売</w:t>
            </w:r>
          </w:p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する場合</w:t>
            </w:r>
            <w:r w:rsidRPr="00330917">
              <w:rPr>
                <w:rFonts w:hint="eastAsia"/>
                <w:sz w:val="20"/>
                <w:szCs w:val="20"/>
              </w:rPr>
              <w:t>、</w:t>
            </w:r>
            <w:r w:rsidRPr="00330917">
              <w:rPr>
                <w:sz w:val="20"/>
                <w:szCs w:val="20"/>
              </w:rPr>
              <w:t>配管の気密試験のための設備を備えること。</w:t>
            </w:r>
          </w:p>
        </w:tc>
        <w:tc>
          <w:tcPr>
            <w:tcW w:w="2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</w:trPr>
        <w:tc>
          <w:tcPr>
            <w:tcW w:w="85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b/>
                <w:sz w:val="20"/>
                <w:szCs w:val="20"/>
                <w:u w:val="single"/>
              </w:rPr>
              <w:t>液化石油ガス</w:t>
            </w:r>
            <w:r w:rsidRPr="00330917">
              <w:rPr>
                <w:sz w:val="20"/>
                <w:szCs w:val="20"/>
                <w:u w:val="single"/>
              </w:rPr>
              <w:t>を燃料</w:t>
            </w:r>
            <w:r w:rsidRPr="00330917">
              <w:rPr>
                <w:rFonts w:hint="eastAsia"/>
                <w:sz w:val="20"/>
                <w:szCs w:val="20"/>
                <w:u w:val="single"/>
              </w:rPr>
              <w:t>（工業用燃料を除く）</w:t>
            </w:r>
            <w:r w:rsidRPr="00330917">
              <w:rPr>
                <w:sz w:val="20"/>
                <w:szCs w:val="20"/>
                <w:u w:val="single"/>
              </w:rPr>
              <w:t>の用に供する一般消費者</w:t>
            </w:r>
            <w:r w:rsidRPr="00330917">
              <w:rPr>
                <w:rFonts w:hint="eastAsia"/>
                <w:sz w:val="20"/>
                <w:szCs w:val="20"/>
              </w:rPr>
              <w:t>に</w:t>
            </w:r>
            <w:r w:rsidRPr="00330917">
              <w:rPr>
                <w:sz w:val="20"/>
                <w:szCs w:val="20"/>
              </w:rPr>
              <w:t>販売</w:t>
            </w:r>
          </w:p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する場合</w:t>
            </w:r>
            <w:r w:rsidRPr="00330917">
              <w:rPr>
                <w:rFonts w:hint="eastAsia"/>
                <w:sz w:val="20"/>
                <w:szCs w:val="20"/>
              </w:rPr>
              <w:t>、</w:t>
            </w:r>
            <w:r w:rsidRPr="00330917">
              <w:rPr>
                <w:sz w:val="20"/>
                <w:szCs w:val="20"/>
              </w:rPr>
              <w:t>消費のための設備について、次に掲げる基準に適合</w:t>
            </w:r>
            <w:r w:rsidRPr="00330917">
              <w:rPr>
                <w:rFonts w:hint="eastAsia"/>
                <w:sz w:val="20"/>
                <w:szCs w:val="20"/>
              </w:rPr>
              <w:t>する</w:t>
            </w:r>
            <w:r w:rsidRPr="00330917">
              <w:rPr>
                <w:sz w:val="20"/>
                <w:szCs w:val="20"/>
              </w:rPr>
              <w:t>ことを</w:t>
            </w:r>
          </w:p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確認すること。</w:t>
            </w:r>
          </w:p>
        </w:tc>
        <w:tc>
          <w:tcPr>
            <w:tcW w:w="2300" w:type="dxa"/>
            <w:tcBorders>
              <w:bottom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イ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0917" w:rsidRDefault="00AB79D8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充てん容器等（内容積</w:t>
            </w:r>
            <w:r w:rsidRPr="00330917">
              <w:rPr>
                <w:sz w:val="20"/>
                <w:szCs w:val="20"/>
              </w:rPr>
              <w:t xml:space="preserve">20 </w:t>
            </w:r>
            <w:r w:rsidRPr="00330917">
              <w:rPr>
                <w:rFonts w:hint="eastAsia"/>
                <w:sz w:val="20"/>
                <w:szCs w:val="20"/>
              </w:rPr>
              <w:t>ℓ</w:t>
            </w:r>
            <w:r w:rsidRPr="00330917">
              <w:rPr>
                <w:rFonts w:hint="eastAsia"/>
                <w:sz w:val="20"/>
                <w:szCs w:val="20"/>
              </w:rPr>
              <w:t xml:space="preserve"> </w:t>
            </w:r>
            <w:r w:rsidRPr="00330917">
              <w:rPr>
                <w:sz w:val="20"/>
                <w:szCs w:val="20"/>
              </w:rPr>
              <w:t>以上に限る。以下同じ。）は、</w:t>
            </w:r>
            <w:r w:rsidRPr="00330917">
              <w:rPr>
                <w:sz w:val="20"/>
                <w:szCs w:val="20"/>
              </w:rPr>
              <w:t>2 m</w:t>
            </w:r>
            <w:r w:rsidRPr="00330917">
              <w:rPr>
                <w:sz w:val="20"/>
                <w:szCs w:val="20"/>
              </w:rPr>
              <w:t>以内にある</w:t>
            </w:r>
          </w:p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火気をさえぎる措置を講</w:t>
            </w:r>
            <w:r w:rsidRPr="00330917">
              <w:rPr>
                <w:rFonts w:hint="eastAsia"/>
                <w:sz w:val="20"/>
                <w:szCs w:val="20"/>
              </w:rPr>
              <w:t>じ、かつ、</w:t>
            </w:r>
            <w:r w:rsidRPr="00330917">
              <w:rPr>
                <w:sz w:val="20"/>
                <w:szCs w:val="20"/>
              </w:rPr>
              <w:t>屋外に置くこと。</w:t>
            </w:r>
          </w:p>
          <w:p w:rsidR="00330917" w:rsidRDefault="00AB79D8" w:rsidP="00330917">
            <w:pPr>
              <w:spacing w:line="240" w:lineRule="exact"/>
              <w:ind w:left="20" w:hangingChars="11" w:hanging="20"/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rFonts w:hint="eastAsia"/>
                <w:sz w:val="20"/>
                <w:szCs w:val="20"/>
              </w:rPr>
              <w:t>※</w:t>
            </w:r>
            <w:r w:rsidRPr="00330917">
              <w:rPr>
                <w:sz w:val="20"/>
                <w:szCs w:val="20"/>
              </w:rPr>
              <w:t>ただし、告示で定める場合</w:t>
            </w:r>
            <w:r w:rsidRPr="00330917">
              <w:rPr>
                <w:rFonts w:hint="eastAsia"/>
                <w:sz w:val="20"/>
                <w:szCs w:val="20"/>
              </w:rPr>
              <w:t>に限り</w:t>
            </w:r>
            <w:r w:rsidRPr="00330917">
              <w:rPr>
                <w:sz w:val="20"/>
                <w:szCs w:val="20"/>
              </w:rPr>
              <w:t>、充てん容器等及びこれらの附属品か</w:t>
            </w:r>
          </w:p>
          <w:p w:rsidR="00330917" w:rsidRDefault="00AB79D8" w:rsidP="00330917">
            <w:pPr>
              <w:spacing w:line="240" w:lineRule="exact"/>
              <w:ind w:left="20" w:hangingChars="11" w:hanging="20"/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ら漏えいした高圧ガスが屋内に滞留しないような措置を講じ、</w:t>
            </w:r>
            <w:r w:rsidRPr="00330917">
              <w:rPr>
                <w:rFonts w:hint="eastAsia"/>
                <w:sz w:val="20"/>
                <w:szCs w:val="20"/>
              </w:rPr>
              <w:t>かつ、</w:t>
            </w:r>
            <w:r w:rsidRPr="00330917">
              <w:rPr>
                <w:sz w:val="20"/>
                <w:szCs w:val="20"/>
              </w:rPr>
              <w:t>火気</w:t>
            </w:r>
          </w:p>
          <w:p w:rsidR="00AB79D8" w:rsidRPr="00330917" w:rsidRDefault="00AB79D8" w:rsidP="00330917">
            <w:pPr>
              <w:spacing w:line="240" w:lineRule="exact"/>
              <w:ind w:left="20" w:hangingChars="11" w:hanging="20"/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に触れないような措置を講じたときは、屋内に置くことができる。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  <w:trHeight w:val="402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ロ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充てん容器等には腐食防止措置を講ずること。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  <w:trHeight w:val="457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充てん容器等は、常に温度</w:t>
            </w:r>
            <w:r w:rsidRPr="00330917">
              <w:rPr>
                <w:rFonts w:hint="eastAsia"/>
                <w:sz w:val="20"/>
                <w:szCs w:val="20"/>
              </w:rPr>
              <w:t xml:space="preserve">40 </w:t>
            </w:r>
            <w:r w:rsidRPr="00330917">
              <w:rPr>
                <w:rFonts w:hint="eastAsia"/>
                <w:sz w:val="20"/>
                <w:szCs w:val="20"/>
              </w:rPr>
              <w:t>℃</w:t>
            </w:r>
            <w:r w:rsidRPr="00330917">
              <w:rPr>
                <w:sz w:val="20"/>
                <w:szCs w:val="20"/>
              </w:rPr>
              <w:t>以下に保つこと。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AB79D8" w:rsidTr="00931355">
        <w:trPr>
          <w:cantSplit/>
          <w:trHeight w:val="47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B79D8" w:rsidRDefault="00AB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ニ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9D8" w:rsidRPr="00330917" w:rsidRDefault="00AB79D8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充てん容器等（内容積</w:t>
            </w:r>
            <w:r w:rsidRPr="00330917">
              <w:rPr>
                <w:sz w:val="20"/>
                <w:szCs w:val="20"/>
              </w:rPr>
              <w:t xml:space="preserve">5 </w:t>
            </w:r>
            <w:r w:rsidRPr="00330917">
              <w:rPr>
                <w:rFonts w:hint="eastAsia"/>
                <w:sz w:val="20"/>
                <w:szCs w:val="20"/>
              </w:rPr>
              <w:t>ℓ</w:t>
            </w:r>
            <w:r w:rsidRPr="00330917">
              <w:rPr>
                <w:rFonts w:hint="eastAsia"/>
                <w:sz w:val="20"/>
                <w:szCs w:val="20"/>
              </w:rPr>
              <w:t xml:space="preserve"> </w:t>
            </w:r>
            <w:r w:rsidRPr="00330917">
              <w:rPr>
                <w:sz w:val="20"/>
                <w:szCs w:val="20"/>
              </w:rPr>
              <w:t>以下を除く）には転落転倒防止措置を講ずること。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79D8" w:rsidRDefault="00AB79D8">
            <w:pPr>
              <w:rPr>
                <w:sz w:val="20"/>
                <w:szCs w:val="20"/>
              </w:rPr>
            </w:pPr>
          </w:p>
        </w:tc>
      </w:tr>
      <w:tr w:rsidR="00614AC0" w:rsidTr="00931355">
        <w:trPr>
          <w:cantSplit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4AC0" w:rsidRDefault="0061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ホ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AC0" w:rsidRPr="00330917" w:rsidRDefault="00614AC0">
            <w:pPr>
              <w:rPr>
                <w:sz w:val="20"/>
                <w:szCs w:val="20"/>
              </w:rPr>
            </w:pPr>
            <w:r w:rsidRPr="00330917">
              <w:rPr>
                <w:rFonts w:hint="eastAsia"/>
                <w:sz w:val="20"/>
                <w:szCs w:val="20"/>
              </w:rPr>
              <w:t>充てん容器等と閉止弁との間には</w:t>
            </w:r>
            <w:r w:rsidRPr="00330917">
              <w:rPr>
                <w:rFonts w:hAnsi="ＭＳ Ｐゴシック"/>
                <w:kern w:val="0"/>
                <w:sz w:val="20"/>
                <w:szCs w:val="20"/>
              </w:rPr>
              <w:t>調整器を設けること。</w:t>
            </w:r>
          </w:p>
          <w:p w:rsidR="00330917" w:rsidRDefault="00614AC0">
            <w:pPr>
              <w:widowControl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充てん容器等～閉止弁：</w:t>
            </w:r>
            <w:r w:rsidRPr="00330917">
              <w:rPr>
                <w:sz w:val="20"/>
                <w:szCs w:val="20"/>
              </w:rPr>
              <w:t>2.6 MPa</w:t>
            </w:r>
            <w:r w:rsidRPr="00330917">
              <w:rPr>
                <w:sz w:val="20"/>
                <w:szCs w:val="20"/>
              </w:rPr>
              <w:t>以上の耐圧試験</w:t>
            </w:r>
            <w:r w:rsidRPr="00330917">
              <w:rPr>
                <w:rFonts w:hint="eastAsia"/>
                <w:sz w:val="20"/>
                <w:szCs w:val="20"/>
              </w:rPr>
              <w:t xml:space="preserve">　</w:t>
            </w:r>
            <w:r w:rsidRPr="00330917">
              <w:rPr>
                <w:sz w:val="20"/>
                <w:szCs w:val="20"/>
              </w:rPr>
              <w:t>及び</w:t>
            </w:r>
            <w:r w:rsidRPr="00330917">
              <w:rPr>
                <w:rFonts w:hint="eastAsia"/>
                <w:sz w:val="20"/>
                <w:szCs w:val="20"/>
              </w:rPr>
              <w:t xml:space="preserve">　</w:t>
            </w:r>
            <w:r w:rsidRPr="00330917">
              <w:rPr>
                <w:sz w:val="20"/>
                <w:szCs w:val="20"/>
              </w:rPr>
              <w:t>1.6 MPa</w:t>
            </w:r>
            <w:r w:rsidRPr="00330917">
              <w:rPr>
                <w:sz w:val="20"/>
                <w:szCs w:val="20"/>
              </w:rPr>
              <w:t>以上の圧</w:t>
            </w:r>
          </w:p>
          <w:p w:rsidR="00614AC0" w:rsidRPr="00330917" w:rsidRDefault="00614AC0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力で行う気密試験</w:t>
            </w:r>
            <w:r w:rsidRPr="00330917">
              <w:rPr>
                <w:rFonts w:hint="eastAsia"/>
                <w:sz w:val="20"/>
                <w:szCs w:val="20"/>
              </w:rPr>
              <w:t>に合格するものであること。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AC0" w:rsidRDefault="00614AC0">
            <w:pPr>
              <w:rPr>
                <w:sz w:val="20"/>
                <w:szCs w:val="20"/>
              </w:rPr>
            </w:pPr>
          </w:p>
        </w:tc>
      </w:tr>
      <w:tr w:rsidR="00614AC0" w:rsidTr="00931355">
        <w:trPr>
          <w:cantSplit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4AC0" w:rsidRDefault="00614A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へ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4AC0" w:rsidRPr="00330917" w:rsidRDefault="00614AC0">
            <w:pPr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配管</w:t>
            </w:r>
            <w:r w:rsidRPr="00330917">
              <w:rPr>
                <w:rFonts w:hint="eastAsia"/>
                <w:sz w:val="20"/>
                <w:szCs w:val="20"/>
              </w:rPr>
              <w:t>は耐圧試験に合格する管を使用すること。</w:t>
            </w:r>
          </w:p>
          <w:p w:rsidR="00614AC0" w:rsidRPr="00330917" w:rsidRDefault="00614AC0">
            <w:pPr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充てん容器等～調整器：</w:t>
            </w:r>
            <w:r w:rsidRPr="00330917">
              <w:rPr>
                <w:sz w:val="20"/>
                <w:szCs w:val="20"/>
              </w:rPr>
              <w:t>2.6 MPa</w:t>
            </w:r>
            <w:r w:rsidRPr="00330917">
              <w:rPr>
                <w:sz w:val="20"/>
                <w:szCs w:val="20"/>
              </w:rPr>
              <w:t>以上</w:t>
            </w:r>
          </w:p>
          <w:p w:rsidR="00330917" w:rsidRDefault="00614AC0">
            <w:pPr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調整器～閉止弁：</w:t>
            </w:r>
            <w:r w:rsidRPr="00330917">
              <w:rPr>
                <w:sz w:val="20"/>
                <w:szCs w:val="20"/>
              </w:rPr>
              <w:t>0.8 MPa</w:t>
            </w:r>
            <w:r w:rsidRPr="00330917">
              <w:rPr>
                <w:sz w:val="20"/>
                <w:szCs w:val="20"/>
              </w:rPr>
              <w:t>以上</w:t>
            </w:r>
            <w:r w:rsidRPr="00330917">
              <w:rPr>
                <w:rFonts w:hint="eastAsia"/>
                <w:sz w:val="20"/>
                <w:szCs w:val="20"/>
              </w:rPr>
              <w:t xml:space="preserve">　※</w:t>
            </w:r>
            <w:r w:rsidRPr="00330917">
              <w:rPr>
                <w:sz w:val="20"/>
                <w:szCs w:val="20"/>
              </w:rPr>
              <w:t>調整器に接続する長さ</w:t>
            </w:r>
            <w:r w:rsidRPr="00330917">
              <w:rPr>
                <w:rFonts w:hint="eastAsia"/>
                <w:sz w:val="20"/>
                <w:szCs w:val="20"/>
              </w:rPr>
              <w:t>30 cm</w:t>
            </w:r>
            <w:r w:rsidRPr="00330917">
              <w:rPr>
                <w:rFonts w:hint="eastAsia"/>
                <w:sz w:val="20"/>
                <w:szCs w:val="20"/>
              </w:rPr>
              <w:t>（</w:t>
            </w:r>
            <w:r w:rsidRPr="00330917">
              <w:rPr>
                <w:sz w:val="20"/>
                <w:szCs w:val="20"/>
              </w:rPr>
              <w:t>屋外に設置</w:t>
            </w:r>
          </w:p>
          <w:p w:rsidR="00614AC0" w:rsidRPr="00330917" w:rsidRDefault="00614AC0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した風呂がまに用いる</w:t>
            </w:r>
            <w:r w:rsidRPr="00330917">
              <w:rPr>
                <w:rFonts w:hint="eastAsia"/>
                <w:sz w:val="20"/>
                <w:szCs w:val="20"/>
              </w:rPr>
              <w:t>ものは</w:t>
            </w:r>
            <w:r w:rsidRPr="00330917">
              <w:rPr>
                <w:rFonts w:hint="eastAsia"/>
                <w:sz w:val="20"/>
                <w:szCs w:val="20"/>
              </w:rPr>
              <w:t>2 m</w:t>
            </w:r>
            <w:r w:rsidRPr="00330917">
              <w:rPr>
                <w:rFonts w:hint="eastAsia"/>
                <w:sz w:val="20"/>
                <w:szCs w:val="20"/>
              </w:rPr>
              <w:t>）未満の配管については、</w:t>
            </w:r>
            <w:r w:rsidRPr="00330917">
              <w:rPr>
                <w:rFonts w:hint="eastAsia"/>
                <w:sz w:val="20"/>
                <w:szCs w:val="20"/>
              </w:rPr>
              <w:t>0.2 MPa</w:t>
            </w:r>
            <w:r w:rsidRPr="00330917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AC0" w:rsidRDefault="00614AC0" w:rsidP="00330917">
            <w:pPr>
              <w:jc w:val="left"/>
              <w:rPr>
                <w:sz w:val="20"/>
                <w:szCs w:val="20"/>
              </w:rPr>
            </w:pPr>
          </w:p>
        </w:tc>
      </w:tr>
      <w:tr w:rsidR="00614AC0" w:rsidTr="00931355">
        <w:trPr>
          <w:cantSplit/>
          <w:trHeight w:val="567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4AC0" w:rsidRDefault="00614A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30917" w:rsidRDefault="00614AC0" w:rsidP="00330917">
            <w:pPr>
              <w:jc w:val="distribute"/>
              <w:rPr>
                <w:rFonts w:hint="eastAsia"/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硬質管以外の管と硬質管又は調整器とを接続するときは、その部分をホー</w:t>
            </w:r>
          </w:p>
          <w:p w:rsidR="00614AC0" w:rsidRPr="00330917" w:rsidRDefault="00614AC0">
            <w:pPr>
              <w:rPr>
                <w:sz w:val="20"/>
                <w:szCs w:val="20"/>
              </w:rPr>
            </w:pPr>
            <w:r w:rsidRPr="00330917">
              <w:rPr>
                <w:sz w:val="20"/>
                <w:szCs w:val="20"/>
              </w:rPr>
              <w:t>スバンドで締め付けること又は継手を用いること</w:t>
            </w:r>
            <w:r w:rsidRPr="003309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30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C0" w:rsidRDefault="00614AC0">
            <w:pPr>
              <w:rPr>
                <w:sz w:val="20"/>
                <w:szCs w:val="20"/>
              </w:rPr>
            </w:pPr>
          </w:p>
        </w:tc>
      </w:tr>
    </w:tbl>
    <w:p w:rsidR="00330917" w:rsidRDefault="00330917" w:rsidP="00330917">
      <w:pPr>
        <w:jc w:val="distribute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（備考）　</w:t>
      </w:r>
      <w:r w:rsidR="00093CA6">
        <w:rPr>
          <w:rFonts w:ascii="Times New Roman" w:hAnsi="Times New Roman" w:hint="eastAsia"/>
          <w:sz w:val="20"/>
          <w:szCs w:val="20"/>
        </w:rPr>
        <w:t>申請内容欄には「別紙のとおり台帳を備え記録する」「基準どおり遵守する」「該当なし」等記載</w:t>
      </w:r>
    </w:p>
    <w:p w:rsidR="00093CA6" w:rsidRDefault="00093CA6" w:rsidP="00330917">
      <w:pPr>
        <w:ind w:firstLineChars="400" w:firstLine="7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すること。</w:t>
      </w:r>
    </w:p>
    <w:sectPr w:rsidR="00093CA6" w:rsidSect="00330917">
      <w:pgSz w:w="11906" w:h="16838" w:code="9"/>
      <w:pgMar w:top="1134" w:right="1134" w:bottom="567" w:left="1134" w:header="851" w:footer="284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3A" w:rsidRDefault="0074513A">
      <w:r>
        <w:separator/>
      </w:r>
    </w:p>
  </w:endnote>
  <w:endnote w:type="continuationSeparator" w:id="0">
    <w:p w:rsidR="0074513A" w:rsidRDefault="0074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3A" w:rsidRDefault="0074513A">
      <w:r>
        <w:separator/>
      </w:r>
    </w:p>
  </w:footnote>
  <w:footnote w:type="continuationSeparator" w:id="0">
    <w:p w:rsidR="0074513A" w:rsidRDefault="0074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10"/>
    <w:rsid w:val="000028FC"/>
    <w:rsid w:val="00093CA6"/>
    <w:rsid w:val="00093CAD"/>
    <w:rsid w:val="00330917"/>
    <w:rsid w:val="005F37EA"/>
    <w:rsid w:val="00614AC0"/>
    <w:rsid w:val="00634B4E"/>
    <w:rsid w:val="00686165"/>
    <w:rsid w:val="0074513A"/>
    <w:rsid w:val="00855C4D"/>
    <w:rsid w:val="008970B7"/>
    <w:rsid w:val="008B1666"/>
    <w:rsid w:val="009268A6"/>
    <w:rsid w:val="00931355"/>
    <w:rsid w:val="00984D7F"/>
    <w:rsid w:val="009E3BD5"/>
    <w:rsid w:val="00A45556"/>
    <w:rsid w:val="00A55402"/>
    <w:rsid w:val="00AB79D8"/>
    <w:rsid w:val="00AD5710"/>
    <w:rsid w:val="00B414E6"/>
    <w:rsid w:val="00D42A67"/>
    <w:rsid w:val="00FA4CA9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DBD29C"/>
  <w15:chartTrackingRefBased/>
  <w15:docId w15:val="{C6E372C8-5627-49B3-838D-159BC2A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414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14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</vt:lpstr>
      <vt:lpstr>一般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</dc:title>
  <dc:subject/>
  <dc:creator>T030140D</dc:creator>
  <cp:keywords/>
  <cp:lastModifiedBy>警防課保安係長</cp:lastModifiedBy>
  <cp:revision>2</cp:revision>
  <cp:lastPrinted>2014-03-16T05:12:00Z</cp:lastPrinted>
  <dcterms:created xsi:type="dcterms:W3CDTF">2021-01-15T06:45:00Z</dcterms:created>
  <dcterms:modified xsi:type="dcterms:W3CDTF">2021-01-15T06:45:00Z</dcterms:modified>
</cp:coreProperties>
</file>