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D8" w:rsidRDefault="00052DD8">
      <w:pPr>
        <w:rPr>
          <w:rFonts w:hint="eastAsia"/>
          <w:sz w:val="22"/>
        </w:rPr>
      </w:pPr>
    </w:p>
    <w:p w:rsidR="00052DD8" w:rsidRDefault="00052DD8">
      <w:pPr>
        <w:rPr>
          <w:rFonts w:hint="eastAsia"/>
          <w:sz w:val="22"/>
        </w:rPr>
      </w:pPr>
    </w:p>
    <w:p w:rsidR="00052DD8" w:rsidRDefault="00996FBA">
      <w:pPr>
        <w:rPr>
          <w:rFonts w:hint="eastAsia"/>
          <w:sz w:val="22"/>
        </w:rPr>
      </w:pPr>
      <w:r>
        <w:rPr>
          <w:rFonts w:hint="eastAsia"/>
          <w:sz w:val="22"/>
        </w:rPr>
        <w:t>細則第２</w:t>
      </w:r>
      <w:r w:rsidR="00CA4166">
        <w:rPr>
          <w:rFonts w:hint="eastAsia"/>
          <w:sz w:val="22"/>
        </w:rPr>
        <w:t>号</w:t>
      </w:r>
      <w:r>
        <w:rPr>
          <w:rFonts w:hint="eastAsia"/>
          <w:sz w:val="22"/>
        </w:rPr>
        <w:t>様式（第４</w:t>
      </w:r>
      <w:r w:rsidR="00052DD8">
        <w:rPr>
          <w:rFonts w:hint="eastAsia"/>
          <w:sz w:val="22"/>
        </w:rPr>
        <w:t>条関係）</w:t>
      </w:r>
    </w:p>
    <w:p w:rsidR="00052DD8" w:rsidRDefault="009E405D">
      <w:pPr>
        <w:ind w:leftChars="115" w:left="908" w:hangingChars="200" w:hanging="686"/>
        <w:jc w:val="center"/>
        <w:rPr>
          <w:rFonts w:hint="eastAsia"/>
          <w:sz w:val="36"/>
          <w:szCs w:val="36"/>
        </w:rPr>
      </w:pPr>
      <w:r>
        <w:rPr>
          <w:rFonts w:hint="eastAsia"/>
          <w:sz w:val="36"/>
          <w:szCs w:val="36"/>
        </w:rPr>
        <w:t>貯蔵</w:t>
      </w:r>
      <w:r w:rsidR="00052DD8">
        <w:rPr>
          <w:rFonts w:hint="eastAsia"/>
          <w:sz w:val="36"/>
          <w:szCs w:val="36"/>
        </w:rPr>
        <w:t>高圧ガス</w:t>
      </w:r>
      <w:r>
        <w:rPr>
          <w:rFonts w:hint="eastAsia"/>
          <w:sz w:val="36"/>
          <w:szCs w:val="36"/>
        </w:rPr>
        <w:t>名の変更</w:t>
      </w:r>
      <w:r w:rsidR="00052DD8">
        <w:rPr>
          <w:rFonts w:hint="eastAsia"/>
          <w:sz w:val="36"/>
          <w:szCs w:val="36"/>
        </w:rPr>
        <w:t>届書</w:t>
      </w:r>
    </w:p>
    <w:p w:rsidR="00052DD8" w:rsidRDefault="00052DD8">
      <w:pPr>
        <w:jc w:val="right"/>
        <w:rPr>
          <w:rFonts w:hint="eastAsia"/>
          <w:sz w:val="22"/>
        </w:rPr>
      </w:pPr>
      <w:r>
        <w:rPr>
          <w:rFonts w:hint="eastAsia"/>
          <w:sz w:val="22"/>
        </w:rPr>
        <w:t xml:space="preserve">年　　月　　</w:t>
      </w:r>
      <w:r>
        <w:rPr>
          <w:rFonts w:hint="eastAsia"/>
          <w:sz w:val="22"/>
        </w:rPr>
        <w:t xml:space="preserve"> </w:t>
      </w:r>
      <w:r>
        <w:rPr>
          <w:rFonts w:hint="eastAsia"/>
          <w:sz w:val="22"/>
        </w:rPr>
        <w:t>日</w:t>
      </w:r>
    </w:p>
    <w:p w:rsidR="00052DD8" w:rsidRDefault="00052DD8">
      <w:pPr>
        <w:rPr>
          <w:rFonts w:hint="eastAsia"/>
          <w:sz w:val="22"/>
        </w:rPr>
      </w:pPr>
    </w:p>
    <w:p w:rsidR="00052DD8" w:rsidRDefault="00CA4166">
      <w:pPr>
        <w:ind w:firstLineChars="100" w:firstLine="263"/>
        <w:rPr>
          <w:rFonts w:hint="eastAsia"/>
          <w:sz w:val="22"/>
        </w:rPr>
      </w:pPr>
      <w:r>
        <w:rPr>
          <w:rFonts w:hint="eastAsia"/>
          <w:sz w:val="28"/>
        </w:rPr>
        <w:t>三</w:t>
      </w:r>
      <w:r>
        <w:rPr>
          <w:rFonts w:hint="eastAsia"/>
          <w:sz w:val="28"/>
        </w:rPr>
        <w:t xml:space="preserve"> </w:t>
      </w:r>
      <w:r>
        <w:rPr>
          <w:rFonts w:hint="eastAsia"/>
          <w:sz w:val="28"/>
        </w:rPr>
        <w:t>条</w:t>
      </w:r>
      <w:r>
        <w:rPr>
          <w:rFonts w:hint="eastAsia"/>
          <w:sz w:val="28"/>
        </w:rPr>
        <w:t xml:space="preserve"> </w:t>
      </w:r>
      <w:r>
        <w:rPr>
          <w:rFonts w:hint="eastAsia"/>
          <w:sz w:val="28"/>
        </w:rPr>
        <w:t>市</w:t>
      </w:r>
      <w:r>
        <w:rPr>
          <w:rFonts w:hint="eastAsia"/>
          <w:sz w:val="28"/>
        </w:rPr>
        <w:t xml:space="preserve"> </w:t>
      </w:r>
      <w:r>
        <w:rPr>
          <w:rFonts w:hint="eastAsia"/>
          <w:sz w:val="28"/>
        </w:rPr>
        <w:t>長</w:t>
      </w:r>
      <w:r>
        <w:rPr>
          <w:rFonts w:hint="eastAsia"/>
          <w:sz w:val="28"/>
        </w:rPr>
        <w:t xml:space="preserve"> </w:t>
      </w:r>
      <w:r w:rsidR="00052DD8">
        <w:rPr>
          <w:rFonts w:hint="eastAsia"/>
          <w:sz w:val="28"/>
        </w:rPr>
        <w:t>殿</w:t>
      </w:r>
    </w:p>
    <w:p w:rsidR="00052DD8" w:rsidRDefault="00052DD8">
      <w:pPr>
        <w:rPr>
          <w:rFonts w:hint="eastAsia"/>
          <w:sz w:val="22"/>
        </w:rPr>
      </w:pPr>
    </w:p>
    <w:p w:rsidR="00052DD8" w:rsidRDefault="00052DD8">
      <w:pPr>
        <w:ind w:leftChars="2300" w:left="4433"/>
        <w:rPr>
          <w:rFonts w:hint="eastAsia"/>
          <w:sz w:val="24"/>
        </w:rPr>
      </w:pPr>
      <w:r>
        <w:rPr>
          <w:rFonts w:hint="eastAsia"/>
          <w:sz w:val="24"/>
        </w:rPr>
        <w:t>住　　　　所</w:t>
      </w:r>
    </w:p>
    <w:p w:rsidR="00052DD8" w:rsidRDefault="00052DD8">
      <w:pPr>
        <w:ind w:leftChars="2300" w:left="4433"/>
        <w:rPr>
          <w:rFonts w:hint="eastAsia"/>
          <w:sz w:val="22"/>
        </w:rPr>
      </w:pPr>
      <w:r>
        <w:rPr>
          <w:rFonts w:hint="eastAsia"/>
          <w:sz w:val="24"/>
        </w:rPr>
        <w:t>氏　　　　名</w:t>
      </w:r>
      <w:r w:rsidR="00F440E2">
        <w:rPr>
          <w:rFonts w:hint="eastAsia"/>
          <w:sz w:val="22"/>
        </w:rPr>
        <w:t xml:space="preserve">　　　　　　　　　　　　　　　　　</w:t>
      </w:r>
      <w:bookmarkStart w:id="0" w:name="_GoBack"/>
      <w:bookmarkEnd w:id="0"/>
    </w:p>
    <w:p w:rsidR="00052DD8" w:rsidRDefault="00F440E2">
      <w:pPr>
        <w:ind w:leftChars="2300" w:left="4433"/>
        <w:rPr>
          <w:rFonts w:hint="eastAsia"/>
          <w:sz w:val="1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2739390</wp:posOffset>
                </wp:positionH>
                <wp:positionV relativeFrom="paragraph">
                  <wp:posOffset>0</wp:posOffset>
                </wp:positionV>
                <wp:extent cx="1090295" cy="379095"/>
                <wp:effectExtent l="11430" t="13335" r="12700"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7909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633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5.7pt;margin-top:0;width:85.85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"/>
            </w:pict>
          </mc:Fallback>
        </mc:AlternateContent>
      </w:r>
      <w:r w:rsidR="00052DD8">
        <w:rPr>
          <w:rFonts w:hint="eastAsia"/>
          <w:sz w:val="18"/>
        </w:rPr>
        <w:t>法人にあっては、名</w:t>
      </w:r>
    </w:p>
    <w:p w:rsidR="00052DD8" w:rsidRDefault="00052DD8">
      <w:pPr>
        <w:ind w:leftChars="2300" w:left="4433"/>
        <w:rPr>
          <w:rFonts w:hint="eastAsia"/>
          <w:sz w:val="22"/>
        </w:rPr>
      </w:pPr>
      <w:r>
        <w:rPr>
          <w:rFonts w:hint="eastAsia"/>
          <w:sz w:val="18"/>
        </w:rPr>
        <w:t>称及び代表者の氏名</w:t>
      </w:r>
    </w:p>
    <w:p w:rsidR="00052DD8" w:rsidRDefault="00052DD8">
      <w:pPr>
        <w:rPr>
          <w:rFonts w:hint="eastAsia"/>
          <w:sz w:val="22"/>
        </w:rPr>
      </w:pPr>
    </w:p>
    <w:p w:rsidR="00052DD8" w:rsidRPr="00996FBA" w:rsidRDefault="00CA4166" w:rsidP="00996FBA">
      <w:pPr>
        <w:ind w:firstLineChars="100" w:firstLine="223"/>
        <w:rPr>
          <w:rFonts w:hint="eastAsia"/>
          <w:sz w:val="24"/>
        </w:rPr>
      </w:pPr>
      <w:r>
        <w:rPr>
          <w:rFonts w:hint="eastAsia"/>
          <w:sz w:val="24"/>
        </w:rPr>
        <w:t>次</w:t>
      </w:r>
      <w:r w:rsidR="00052DD8">
        <w:rPr>
          <w:rFonts w:hint="eastAsia"/>
          <w:sz w:val="24"/>
        </w:rPr>
        <w:t>のとおり</w:t>
      </w:r>
      <w:r w:rsidR="009E405D">
        <w:rPr>
          <w:rFonts w:hint="eastAsia"/>
          <w:sz w:val="24"/>
        </w:rPr>
        <w:t>貯蔵</w:t>
      </w:r>
      <w:r w:rsidR="00052DD8">
        <w:rPr>
          <w:rFonts w:hint="eastAsia"/>
          <w:sz w:val="24"/>
        </w:rPr>
        <w:t>する高圧ガス</w:t>
      </w:r>
      <w:r w:rsidR="009E405D">
        <w:rPr>
          <w:rFonts w:hint="eastAsia"/>
          <w:sz w:val="24"/>
        </w:rPr>
        <w:t>のガス名</w:t>
      </w:r>
      <w:r w:rsidR="00052DD8">
        <w:rPr>
          <w:rFonts w:hint="eastAsia"/>
          <w:sz w:val="24"/>
        </w:rPr>
        <w:t>を</w:t>
      </w:r>
      <w:r w:rsidR="009E405D">
        <w:rPr>
          <w:rFonts w:hint="eastAsia"/>
          <w:sz w:val="24"/>
        </w:rPr>
        <w:t>変更</w:t>
      </w:r>
      <w:r>
        <w:rPr>
          <w:rFonts w:hint="eastAsia"/>
          <w:sz w:val="24"/>
        </w:rPr>
        <w:t>したので</w:t>
      </w:r>
      <w:r w:rsidR="00052DD8">
        <w:rPr>
          <w:rFonts w:hint="eastAsia"/>
          <w:sz w:val="24"/>
        </w:rPr>
        <w:t>届け出ます</w:t>
      </w:r>
      <w:r w:rsidR="00052DD8">
        <w:rPr>
          <w:rFonts w:hint="eastAsia"/>
          <w:sz w:val="22"/>
        </w:rPr>
        <w:t>。</w:t>
      </w:r>
    </w:p>
    <w:p w:rsidR="00052DD8" w:rsidRPr="009E405D" w:rsidRDefault="00052DD8">
      <w:pPr>
        <w:ind w:leftChars="251" w:left="687" w:hangingChars="100" w:hanging="203"/>
        <w:rPr>
          <w:rFonts w:hint="eastAsia"/>
          <w:sz w:val="22"/>
        </w:rPr>
      </w:pPr>
    </w:p>
    <w:p w:rsidR="00052DD8" w:rsidRDefault="00052DD8">
      <w:pPr>
        <w:ind w:leftChars="251" w:left="707" w:hangingChars="100" w:hanging="223"/>
        <w:jc w:val="center"/>
        <w:rPr>
          <w:rFonts w:hint="eastAsia"/>
          <w:sz w:val="24"/>
        </w:rPr>
      </w:pPr>
      <w:r>
        <w:rPr>
          <w:rFonts w:hint="eastAsia"/>
          <w:sz w:val="24"/>
        </w:rPr>
        <w:t>記</w:t>
      </w:r>
    </w:p>
    <w:p w:rsidR="00052DD8" w:rsidRDefault="00052DD8">
      <w:pPr>
        <w:ind w:leftChars="251" w:left="687" w:hangingChars="100" w:hanging="203"/>
        <w:rPr>
          <w:rFonts w:hint="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0"/>
        <w:gridCol w:w="6608"/>
      </w:tblGrid>
      <w:tr w:rsidR="00052DD8" w:rsidTr="00996FBA">
        <w:tblPrEx>
          <w:tblCellMar>
            <w:top w:w="0" w:type="dxa"/>
            <w:bottom w:w="0" w:type="dxa"/>
          </w:tblCellMar>
        </w:tblPrEx>
        <w:trPr>
          <w:trHeight w:val="1050"/>
          <w:jc w:val="center"/>
        </w:trPr>
        <w:tc>
          <w:tcPr>
            <w:tcW w:w="3033" w:type="dxa"/>
            <w:tcBorders>
              <w:top w:val="single" w:sz="12" w:space="0" w:color="auto"/>
              <w:left w:val="single" w:sz="12" w:space="0" w:color="auto"/>
            </w:tcBorders>
            <w:vAlign w:val="center"/>
          </w:tcPr>
          <w:p w:rsidR="00052DD8" w:rsidRDefault="00052DD8">
            <w:pPr>
              <w:spacing w:line="320" w:lineRule="exact"/>
              <w:jc w:val="center"/>
              <w:rPr>
                <w:rFonts w:hint="eastAsia"/>
                <w:sz w:val="24"/>
              </w:rPr>
            </w:pPr>
            <w:r>
              <w:rPr>
                <w:rFonts w:hint="eastAsia"/>
                <w:sz w:val="24"/>
              </w:rPr>
              <w:t>名　　　　　称</w:t>
            </w:r>
          </w:p>
          <w:p w:rsidR="00052DD8" w:rsidRPr="000D285A" w:rsidRDefault="00052DD8">
            <w:pPr>
              <w:spacing w:line="320" w:lineRule="exact"/>
              <w:jc w:val="center"/>
              <w:rPr>
                <w:rFonts w:hint="eastAsia"/>
                <w:szCs w:val="21"/>
              </w:rPr>
            </w:pPr>
            <w:r w:rsidRPr="000D285A">
              <w:rPr>
                <w:rFonts w:hint="eastAsia"/>
                <w:szCs w:val="21"/>
              </w:rPr>
              <w:t>（</w:t>
            </w:r>
            <w:r w:rsidR="000D285A" w:rsidRPr="000D285A">
              <w:rPr>
                <w:rFonts w:hint="eastAsia"/>
                <w:szCs w:val="21"/>
              </w:rPr>
              <w:t>貯蔵所・</w:t>
            </w:r>
            <w:r w:rsidRPr="000D285A">
              <w:rPr>
                <w:rFonts w:hint="eastAsia"/>
                <w:szCs w:val="21"/>
              </w:rPr>
              <w:t>販売所の名称を含む）</w:t>
            </w:r>
          </w:p>
        </w:tc>
        <w:tc>
          <w:tcPr>
            <w:tcW w:w="6704" w:type="dxa"/>
            <w:tcBorders>
              <w:top w:val="single" w:sz="12" w:space="0" w:color="auto"/>
              <w:right w:val="single" w:sz="12" w:space="0" w:color="auto"/>
            </w:tcBorders>
          </w:tcPr>
          <w:p w:rsidR="00052DD8" w:rsidRDefault="00052DD8">
            <w:pPr>
              <w:spacing w:line="320" w:lineRule="exact"/>
              <w:rPr>
                <w:rFonts w:hint="eastAsia"/>
                <w:sz w:val="24"/>
              </w:rPr>
            </w:pPr>
          </w:p>
        </w:tc>
      </w:tr>
      <w:tr w:rsidR="00052DD8" w:rsidTr="00996FBA">
        <w:tblPrEx>
          <w:tblCellMar>
            <w:top w:w="0" w:type="dxa"/>
            <w:bottom w:w="0" w:type="dxa"/>
          </w:tblCellMar>
        </w:tblPrEx>
        <w:trPr>
          <w:trHeight w:val="1050"/>
          <w:jc w:val="center"/>
        </w:trPr>
        <w:tc>
          <w:tcPr>
            <w:tcW w:w="3033" w:type="dxa"/>
            <w:tcBorders>
              <w:left w:val="single" w:sz="12" w:space="0" w:color="auto"/>
            </w:tcBorders>
            <w:vAlign w:val="center"/>
          </w:tcPr>
          <w:p w:rsidR="00052DD8" w:rsidRDefault="00052DD8">
            <w:pPr>
              <w:spacing w:line="320" w:lineRule="exact"/>
              <w:ind w:leftChars="100" w:left="193" w:rightChars="100" w:right="193"/>
              <w:jc w:val="distribute"/>
              <w:rPr>
                <w:rFonts w:hint="eastAsia"/>
                <w:sz w:val="24"/>
              </w:rPr>
            </w:pPr>
            <w:r>
              <w:rPr>
                <w:rFonts w:hint="eastAsia"/>
                <w:sz w:val="24"/>
              </w:rPr>
              <w:t>事務所所在地</w:t>
            </w:r>
          </w:p>
        </w:tc>
        <w:tc>
          <w:tcPr>
            <w:tcW w:w="6704" w:type="dxa"/>
            <w:tcBorders>
              <w:right w:val="single" w:sz="12" w:space="0" w:color="auto"/>
            </w:tcBorders>
          </w:tcPr>
          <w:p w:rsidR="00052DD8" w:rsidRDefault="00052DD8">
            <w:pPr>
              <w:spacing w:line="320" w:lineRule="exact"/>
              <w:ind w:firstLineChars="1366" w:firstLine="3043"/>
              <w:rPr>
                <w:rFonts w:hint="eastAsia"/>
                <w:sz w:val="24"/>
              </w:rPr>
            </w:pPr>
          </w:p>
        </w:tc>
      </w:tr>
      <w:tr w:rsidR="00052DD8" w:rsidTr="00996FBA">
        <w:tblPrEx>
          <w:tblCellMar>
            <w:top w:w="0" w:type="dxa"/>
            <w:bottom w:w="0" w:type="dxa"/>
          </w:tblCellMar>
        </w:tblPrEx>
        <w:trPr>
          <w:trHeight w:val="1050"/>
          <w:jc w:val="center"/>
        </w:trPr>
        <w:tc>
          <w:tcPr>
            <w:tcW w:w="3033" w:type="dxa"/>
            <w:tcBorders>
              <w:left w:val="single" w:sz="12" w:space="0" w:color="auto"/>
            </w:tcBorders>
            <w:vAlign w:val="center"/>
          </w:tcPr>
          <w:p w:rsidR="00052DD8" w:rsidRDefault="00052DD8">
            <w:pPr>
              <w:spacing w:line="320" w:lineRule="exact"/>
              <w:ind w:leftChars="100" w:left="193" w:rightChars="100" w:right="193"/>
              <w:jc w:val="distribute"/>
              <w:rPr>
                <w:rFonts w:hint="eastAsia"/>
                <w:sz w:val="24"/>
              </w:rPr>
            </w:pPr>
            <w:r>
              <w:rPr>
                <w:rFonts w:hint="eastAsia"/>
                <w:sz w:val="24"/>
              </w:rPr>
              <w:t>販売所</w:t>
            </w:r>
            <w:r w:rsidR="009E405D">
              <w:rPr>
                <w:rFonts w:hint="eastAsia"/>
                <w:sz w:val="24"/>
              </w:rPr>
              <w:t>（貯蔵所）</w:t>
            </w:r>
            <w:r>
              <w:rPr>
                <w:rFonts w:hint="eastAsia"/>
                <w:sz w:val="24"/>
              </w:rPr>
              <w:t>所在地</w:t>
            </w:r>
          </w:p>
        </w:tc>
        <w:tc>
          <w:tcPr>
            <w:tcW w:w="6704" w:type="dxa"/>
            <w:tcBorders>
              <w:right w:val="single" w:sz="12" w:space="0" w:color="auto"/>
            </w:tcBorders>
          </w:tcPr>
          <w:p w:rsidR="009E405D" w:rsidRDefault="009E405D" w:rsidP="009E405D">
            <w:pPr>
              <w:spacing w:line="320" w:lineRule="exact"/>
              <w:rPr>
                <w:rFonts w:hint="eastAsia"/>
                <w:sz w:val="24"/>
              </w:rPr>
            </w:pPr>
          </w:p>
          <w:p w:rsidR="009E405D" w:rsidRDefault="009E405D" w:rsidP="009E405D">
            <w:pPr>
              <w:spacing w:line="320" w:lineRule="exact"/>
              <w:rPr>
                <w:rFonts w:hint="eastAsia"/>
                <w:sz w:val="24"/>
              </w:rPr>
            </w:pPr>
          </w:p>
          <w:p w:rsidR="00052DD8" w:rsidRDefault="00052DD8" w:rsidP="009E405D">
            <w:pPr>
              <w:spacing w:line="320" w:lineRule="exact"/>
              <w:ind w:firstLineChars="100" w:firstLine="223"/>
              <w:rPr>
                <w:rFonts w:hint="eastAsia"/>
                <w:sz w:val="24"/>
              </w:rPr>
            </w:pPr>
            <w:r>
              <w:rPr>
                <w:rFonts w:hint="eastAsia"/>
                <w:sz w:val="24"/>
              </w:rPr>
              <w:t>電話</w:t>
            </w:r>
            <w:r w:rsidR="009E405D">
              <w:rPr>
                <w:rFonts w:hint="eastAsia"/>
                <w:sz w:val="24"/>
              </w:rPr>
              <w:t>番号</w:t>
            </w:r>
          </w:p>
        </w:tc>
      </w:tr>
      <w:tr w:rsidR="00052DD8" w:rsidTr="00996FBA">
        <w:tblPrEx>
          <w:tblCellMar>
            <w:top w:w="0" w:type="dxa"/>
            <w:bottom w:w="0" w:type="dxa"/>
          </w:tblCellMar>
        </w:tblPrEx>
        <w:trPr>
          <w:trHeight w:val="1050"/>
          <w:jc w:val="center"/>
        </w:trPr>
        <w:tc>
          <w:tcPr>
            <w:tcW w:w="3033" w:type="dxa"/>
            <w:tcBorders>
              <w:left w:val="single" w:sz="12" w:space="0" w:color="auto"/>
            </w:tcBorders>
            <w:vAlign w:val="center"/>
          </w:tcPr>
          <w:p w:rsidR="00052DD8" w:rsidRDefault="009E405D">
            <w:pPr>
              <w:spacing w:line="320" w:lineRule="exact"/>
              <w:ind w:leftChars="100" w:left="193" w:rightChars="100" w:right="193"/>
              <w:jc w:val="distribute"/>
              <w:rPr>
                <w:rFonts w:hint="eastAsia"/>
                <w:sz w:val="24"/>
              </w:rPr>
            </w:pPr>
            <w:r>
              <w:rPr>
                <w:rFonts w:hint="eastAsia"/>
                <w:kern w:val="0"/>
                <w:sz w:val="24"/>
              </w:rPr>
              <w:t>変更するガス名</w:t>
            </w:r>
          </w:p>
        </w:tc>
        <w:tc>
          <w:tcPr>
            <w:tcW w:w="6704" w:type="dxa"/>
            <w:tcBorders>
              <w:right w:val="single" w:sz="12" w:space="0" w:color="auto"/>
            </w:tcBorders>
          </w:tcPr>
          <w:p w:rsidR="00052DD8" w:rsidRDefault="00052DD8" w:rsidP="009E405D">
            <w:pPr>
              <w:spacing w:line="320" w:lineRule="exact"/>
              <w:rPr>
                <w:rFonts w:hint="eastAsia"/>
                <w:sz w:val="24"/>
              </w:rPr>
            </w:pPr>
          </w:p>
        </w:tc>
      </w:tr>
      <w:tr w:rsidR="00052DD8" w:rsidTr="00996FBA">
        <w:tblPrEx>
          <w:tblCellMar>
            <w:top w:w="0" w:type="dxa"/>
            <w:bottom w:w="0" w:type="dxa"/>
          </w:tblCellMar>
        </w:tblPrEx>
        <w:trPr>
          <w:trHeight w:val="1050"/>
          <w:jc w:val="center"/>
        </w:trPr>
        <w:tc>
          <w:tcPr>
            <w:tcW w:w="3033" w:type="dxa"/>
            <w:tcBorders>
              <w:left w:val="single" w:sz="12" w:space="0" w:color="auto"/>
              <w:bottom w:val="double" w:sz="6" w:space="0" w:color="auto"/>
            </w:tcBorders>
            <w:vAlign w:val="center"/>
          </w:tcPr>
          <w:p w:rsidR="00052DD8" w:rsidRDefault="009E405D">
            <w:pPr>
              <w:spacing w:line="320" w:lineRule="exact"/>
              <w:jc w:val="center"/>
              <w:rPr>
                <w:rFonts w:hint="eastAsia"/>
                <w:sz w:val="24"/>
              </w:rPr>
            </w:pPr>
            <w:r>
              <w:rPr>
                <w:rFonts w:hint="eastAsia"/>
                <w:kern w:val="0"/>
                <w:sz w:val="24"/>
              </w:rPr>
              <w:t>備　　　　　　　　　考</w:t>
            </w:r>
          </w:p>
        </w:tc>
        <w:tc>
          <w:tcPr>
            <w:tcW w:w="6704" w:type="dxa"/>
            <w:tcBorders>
              <w:bottom w:val="double" w:sz="6" w:space="0" w:color="auto"/>
              <w:right w:val="single" w:sz="12" w:space="0" w:color="auto"/>
            </w:tcBorders>
          </w:tcPr>
          <w:p w:rsidR="00052DD8" w:rsidRDefault="00052DD8">
            <w:pPr>
              <w:spacing w:line="320" w:lineRule="exact"/>
              <w:rPr>
                <w:rFonts w:hint="eastAsia"/>
                <w:sz w:val="24"/>
              </w:rPr>
            </w:pPr>
          </w:p>
        </w:tc>
      </w:tr>
      <w:tr w:rsidR="00996FBA" w:rsidTr="00996FBA">
        <w:tblPrEx>
          <w:tblCellMar>
            <w:top w:w="0" w:type="dxa"/>
            <w:bottom w:w="0" w:type="dxa"/>
          </w:tblCellMar>
        </w:tblPrEx>
        <w:trPr>
          <w:trHeight w:hRule="exact" w:val="567"/>
          <w:jc w:val="center"/>
        </w:trPr>
        <w:tc>
          <w:tcPr>
            <w:tcW w:w="3033" w:type="dxa"/>
            <w:tcBorders>
              <w:top w:val="double" w:sz="6" w:space="0" w:color="auto"/>
              <w:left w:val="single" w:sz="12" w:space="0" w:color="auto"/>
            </w:tcBorders>
            <w:vAlign w:val="center"/>
          </w:tcPr>
          <w:p w:rsidR="00996FBA" w:rsidRDefault="00996FBA" w:rsidP="00996FBA">
            <w:pPr>
              <w:numPr>
                <w:ilvl w:val="0"/>
                <w:numId w:val="1"/>
              </w:numPr>
              <w:spacing w:line="320" w:lineRule="exact"/>
              <w:rPr>
                <w:rFonts w:hint="eastAsia"/>
                <w:kern w:val="0"/>
                <w:sz w:val="24"/>
              </w:rPr>
            </w:pPr>
            <w:r>
              <w:rPr>
                <w:rFonts w:hint="eastAsia"/>
                <w:kern w:val="0"/>
                <w:sz w:val="24"/>
              </w:rPr>
              <w:t xml:space="preserve">　受　付　欄</w:t>
            </w:r>
          </w:p>
        </w:tc>
        <w:tc>
          <w:tcPr>
            <w:tcW w:w="6704" w:type="dxa"/>
            <w:tcBorders>
              <w:top w:val="double" w:sz="6" w:space="0" w:color="auto"/>
              <w:right w:val="single" w:sz="12" w:space="0" w:color="auto"/>
            </w:tcBorders>
            <w:vAlign w:val="center"/>
          </w:tcPr>
          <w:p w:rsidR="00996FBA" w:rsidRDefault="00996FBA" w:rsidP="00996FBA">
            <w:pPr>
              <w:numPr>
                <w:ilvl w:val="0"/>
                <w:numId w:val="1"/>
              </w:numPr>
              <w:spacing w:line="320" w:lineRule="exact"/>
              <w:rPr>
                <w:rFonts w:hint="eastAsia"/>
                <w:sz w:val="24"/>
              </w:rPr>
            </w:pPr>
            <w:r>
              <w:rPr>
                <w:rFonts w:hint="eastAsia"/>
                <w:sz w:val="24"/>
              </w:rPr>
              <w:t xml:space="preserve">　経　過　欄</w:t>
            </w:r>
          </w:p>
        </w:tc>
      </w:tr>
      <w:tr w:rsidR="00996FBA" w:rsidTr="00996FBA">
        <w:tblPrEx>
          <w:tblCellMar>
            <w:top w:w="0" w:type="dxa"/>
            <w:bottom w:w="0" w:type="dxa"/>
          </w:tblCellMar>
        </w:tblPrEx>
        <w:trPr>
          <w:trHeight w:hRule="exact" w:val="851"/>
          <w:jc w:val="center"/>
        </w:trPr>
        <w:tc>
          <w:tcPr>
            <w:tcW w:w="3033" w:type="dxa"/>
            <w:tcBorders>
              <w:left w:val="single" w:sz="12" w:space="0" w:color="auto"/>
              <w:bottom w:val="single" w:sz="12" w:space="0" w:color="auto"/>
            </w:tcBorders>
            <w:vAlign w:val="center"/>
          </w:tcPr>
          <w:p w:rsidR="00996FBA" w:rsidRDefault="00996FBA">
            <w:pPr>
              <w:spacing w:line="320" w:lineRule="exact"/>
              <w:jc w:val="center"/>
              <w:rPr>
                <w:rFonts w:hint="eastAsia"/>
                <w:kern w:val="0"/>
                <w:sz w:val="24"/>
              </w:rPr>
            </w:pPr>
          </w:p>
        </w:tc>
        <w:tc>
          <w:tcPr>
            <w:tcW w:w="6704" w:type="dxa"/>
            <w:tcBorders>
              <w:bottom w:val="single" w:sz="12" w:space="0" w:color="auto"/>
              <w:right w:val="single" w:sz="12" w:space="0" w:color="auto"/>
            </w:tcBorders>
          </w:tcPr>
          <w:p w:rsidR="00996FBA" w:rsidRDefault="00996FBA">
            <w:pPr>
              <w:spacing w:line="320" w:lineRule="exact"/>
              <w:rPr>
                <w:rFonts w:hint="eastAsia"/>
                <w:sz w:val="24"/>
              </w:rPr>
            </w:pPr>
          </w:p>
        </w:tc>
      </w:tr>
    </w:tbl>
    <w:p w:rsidR="00052DD8" w:rsidRDefault="00052DD8">
      <w:pPr>
        <w:rPr>
          <w:rFonts w:hint="eastAsia"/>
          <w:sz w:val="22"/>
        </w:rPr>
      </w:pPr>
    </w:p>
    <w:p w:rsidR="00052DD8" w:rsidRDefault="00052DD8">
      <w:pPr>
        <w:ind w:firstLineChars="100" w:firstLine="203"/>
        <w:rPr>
          <w:rFonts w:hint="eastAsia"/>
          <w:sz w:val="22"/>
        </w:rPr>
      </w:pPr>
      <w:r>
        <w:rPr>
          <w:rFonts w:hint="eastAsia"/>
          <w:sz w:val="22"/>
        </w:rPr>
        <w:t>添付書類</w:t>
      </w:r>
    </w:p>
    <w:p w:rsidR="00052DD8" w:rsidRDefault="00052DD8">
      <w:pPr>
        <w:ind w:firstLineChars="100" w:firstLine="203"/>
        <w:rPr>
          <w:rFonts w:hint="eastAsia"/>
          <w:sz w:val="22"/>
        </w:rPr>
      </w:pPr>
      <w:r>
        <w:rPr>
          <w:rFonts w:hint="eastAsia"/>
          <w:sz w:val="22"/>
        </w:rPr>
        <w:t>１　高圧ガス保安法第１５条第１項の経済産業省令で定める技術上の基準に関する事項を記載した書類</w:t>
      </w:r>
    </w:p>
    <w:p w:rsidR="00052DD8" w:rsidRDefault="00052DD8">
      <w:pPr>
        <w:ind w:firstLineChars="100" w:firstLine="203"/>
        <w:rPr>
          <w:rFonts w:hint="eastAsia"/>
          <w:sz w:val="22"/>
        </w:rPr>
      </w:pPr>
      <w:r>
        <w:rPr>
          <w:rFonts w:hint="eastAsia"/>
          <w:sz w:val="22"/>
        </w:rPr>
        <w:t>２　貯蔵場所の構造を示す図面</w:t>
      </w:r>
    </w:p>
    <w:p w:rsidR="00052DD8" w:rsidRDefault="00052DD8">
      <w:pPr>
        <w:ind w:firstLineChars="100" w:firstLine="203"/>
        <w:rPr>
          <w:rFonts w:hint="eastAsia"/>
          <w:sz w:val="24"/>
        </w:rPr>
      </w:pPr>
      <w:r>
        <w:rPr>
          <w:rFonts w:hint="eastAsia"/>
          <w:sz w:val="22"/>
        </w:rPr>
        <w:t>３　貯蔵場所の付近の状況を示す図面</w:t>
      </w:r>
    </w:p>
    <w:p w:rsidR="00052DD8" w:rsidRDefault="00052DD8">
      <w:pPr>
        <w:jc w:val="center"/>
        <w:rPr>
          <w:rFonts w:hint="eastAsia"/>
          <w:sz w:val="32"/>
          <w:szCs w:val="32"/>
        </w:rPr>
      </w:pPr>
      <w:r>
        <w:br w:type="page"/>
      </w:r>
      <w:r>
        <w:rPr>
          <w:rFonts w:hint="eastAsia"/>
          <w:sz w:val="32"/>
          <w:szCs w:val="32"/>
        </w:rPr>
        <w:lastRenderedPageBreak/>
        <w:t>貯蔵の方法に係る技術上の基準</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8"/>
        <w:gridCol w:w="527"/>
        <w:gridCol w:w="6750"/>
        <w:gridCol w:w="1845"/>
      </w:tblGrid>
      <w:tr w:rsidR="00052DD8">
        <w:trPr>
          <w:cantSplit/>
          <w:trHeight w:val="137"/>
        </w:trPr>
        <w:tc>
          <w:tcPr>
            <w:tcW w:w="1055" w:type="dxa"/>
            <w:gridSpan w:val="2"/>
            <w:tcBorders>
              <w:top w:val="single" w:sz="8" w:space="0" w:color="auto"/>
              <w:left w:val="single" w:sz="8" w:space="0" w:color="auto"/>
            </w:tcBorders>
            <w:vAlign w:val="center"/>
          </w:tcPr>
          <w:p w:rsidR="00052DD8" w:rsidRDefault="00052DD8">
            <w:pPr>
              <w:jc w:val="center"/>
              <w:rPr>
                <w:sz w:val="20"/>
                <w:szCs w:val="20"/>
              </w:rPr>
            </w:pPr>
            <w:r>
              <w:rPr>
                <w:sz w:val="20"/>
                <w:szCs w:val="20"/>
              </w:rPr>
              <w:t>規則</w:t>
            </w:r>
          </w:p>
        </w:tc>
        <w:tc>
          <w:tcPr>
            <w:tcW w:w="6750" w:type="dxa"/>
            <w:vMerge w:val="restart"/>
            <w:tcBorders>
              <w:top w:val="single" w:sz="8" w:space="0" w:color="auto"/>
            </w:tcBorders>
            <w:vAlign w:val="center"/>
          </w:tcPr>
          <w:p w:rsidR="00052DD8" w:rsidRDefault="00052DD8">
            <w:pPr>
              <w:jc w:val="center"/>
              <w:rPr>
                <w:sz w:val="20"/>
                <w:szCs w:val="20"/>
              </w:rPr>
            </w:pPr>
            <w:r>
              <w:rPr>
                <w:sz w:val="20"/>
                <w:szCs w:val="20"/>
              </w:rPr>
              <w:t>項目</w:t>
            </w:r>
          </w:p>
        </w:tc>
        <w:tc>
          <w:tcPr>
            <w:tcW w:w="1845" w:type="dxa"/>
            <w:vMerge w:val="restart"/>
            <w:tcBorders>
              <w:top w:val="single" w:sz="8" w:space="0" w:color="auto"/>
              <w:right w:val="single" w:sz="8" w:space="0" w:color="auto"/>
            </w:tcBorders>
            <w:vAlign w:val="center"/>
          </w:tcPr>
          <w:p w:rsidR="00052DD8" w:rsidRDefault="00052DD8">
            <w:pPr>
              <w:jc w:val="center"/>
              <w:rPr>
                <w:sz w:val="20"/>
                <w:szCs w:val="20"/>
              </w:rPr>
            </w:pPr>
            <w:r>
              <w:rPr>
                <w:sz w:val="20"/>
                <w:szCs w:val="20"/>
              </w:rPr>
              <w:t>申請内容</w:t>
            </w:r>
          </w:p>
        </w:tc>
      </w:tr>
      <w:tr w:rsidR="00052DD8">
        <w:trPr>
          <w:cantSplit/>
          <w:trHeight w:val="282"/>
        </w:trPr>
        <w:tc>
          <w:tcPr>
            <w:tcW w:w="528" w:type="dxa"/>
            <w:tcBorders>
              <w:left w:val="single" w:sz="8" w:space="0" w:color="auto"/>
              <w:bottom w:val="single" w:sz="8" w:space="0" w:color="auto"/>
            </w:tcBorders>
            <w:vAlign w:val="center"/>
          </w:tcPr>
          <w:p w:rsidR="00052DD8" w:rsidRDefault="00052DD8">
            <w:pPr>
              <w:spacing w:line="240" w:lineRule="exact"/>
              <w:jc w:val="center"/>
              <w:rPr>
                <w:rFonts w:hint="eastAsia"/>
                <w:sz w:val="20"/>
                <w:szCs w:val="20"/>
              </w:rPr>
            </w:pPr>
            <w:r>
              <w:rPr>
                <w:sz w:val="20"/>
                <w:szCs w:val="20"/>
              </w:rPr>
              <w:t>一般</w:t>
            </w:r>
          </w:p>
        </w:tc>
        <w:tc>
          <w:tcPr>
            <w:tcW w:w="527" w:type="dxa"/>
            <w:tcBorders>
              <w:bottom w:val="single" w:sz="8" w:space="0" w:color="auto"/>
            </w:tcBorders>
            <w:vAlign w:val="center"/>
          </w:tcPr>
          <w:p w:rsidR="00052DD8" w:rsidRDefault="00052DD8">
            <w:pPr>
              <w:spacing w:line="240" w:lineRule="exact"/>
              <w:jc w:val="center"/>
              <w:rPr>
                <w:rFonts w:hint="eastAsia"/>
                <w:sz w:val="20"/>
                <w:szCs w:val="20"/>
              </w:rPr>
            </w:pPr>
            <w:r>
              <w:rPr>
                <w:sz w:val="20"/>
                <w:szCs w:val="20"/>
              </w:rPr>
              <w:t>液石</w:t>
            </w:r>
          </w:p>
        </w:tc>
        <w:tc>
          <w:tcPr>
            <w:tcW w:w="6750" w:type="dxa"/>
            <w:vMerge/>
            <w:tcBorders>
              <w:bottom w:val="single" w:sz="8" w:space="0" w:color="auto"/>
            </w:tcBorders>
            <w:vAlign w:val="center"/>
          </w:tcPr>
          <w:p w:rsidR="00052DD8" w:rsidRDefault="00052DD8">
            <w:pPr>
              <w:jc w:val="center"/>
              <w:rPr>
                <w:sz w:val="20"/>
                <w:szCs w:val="20"/>
              </w:rPr>
            </w:pPr>
          </w:p>
        </w:tc>
        <w:tc>
          <w:tcPr>
            <w:tcW w:w="1845" w:type="dxa"/>
            <w:vMerge/>
            <w:tcBorders>
              <w:bottom w:val="single" w:sz="8" w:space="0" w:color="auto"/>
              <w:right w:val="single" w:sz="8" w:space="0" w:color="auto"/>
            </w:tcBorders>
            <w:vAlign w:val="center"/>
          </w:tcPr>
          <w:p w:rsidR="00052DD8" w:rsidRDefault="00052DD8">
            <w:pPr>
              <w:jc w:val="center"/>
              <w:rPr>
                <w:sz w:val="20"/>
                <w:szCs w:val="20"/>
              </w:rPr>
            </w:pPr>
          </w:p>
        </w:tc>
      </w:tr>
      <w:tr w:rsidR="00052DD8">
        <w:trPr>
          <w:trHeight w:val="556"/>
        </w:trPr>
        <w:tc>
          <w:tcPr>
            <w:tcW w:w="528" w:type="dxa"/>
            <w:tcBorders>
              <w:top w:val="single" w:sz="8" w:space="0" w:color="auto"/>
              <w:left w:val="single" w:sz="8" w:space="0" w:color="auto"/>
            </w:tcBorders>
            <w:vAlign w:val="center"/>
          </w:tcPr>
          <w:p w:rsidR="00052DD8" w:rsidRDefault="00052DD8">
            <w:pPr>
              <w:jc w:val="center"/>
              <w:rPr>
                <w:rFonts w:hint="eastAsia"/>
                <w:sz w:val="20"/>
                <w:szCs w:val="20"/>
              </w:rPr>
            </w:pPr>
            <w:r>
              <w:rPr>
                <w:rFonts w:hint="eastAsia"/>
                <w:sz w:val="20"/>
                <w:szCs w:val="20"/>
              </w:rPr>
              <w:t>18</w:t>
            </w:r>
            <w:r>
              <w:rPr>
                <w:sz w:val="20"/>
                <w:szCs w:val="20"/>
              </w:rPr>
              <w:t>条</w:t>
            </w:r>
          </w:p>
          <w:p w:rsidR="00052DD8" w:rsidRDefault="00052DD8">
            <w:pPr>
              <w:jc w:val="center"/>
              <w:rPr>
                <w:sz w:val="20"/>
                <w:szCs w:val="20"/>
              </w:rPr>
            </w:pPr>
            <w:r>
              <w:rPr>
                <w:rFonts w:hint="eastAsia"/>
                <w:sz w:val="20"/>
                <w:szCs w:val="20"/>
              </w:rPr>
              <w:t>2</w:t>
            </w:r>
            <w:r>
              <w:rPr>
                <w:sz w:val="20"/>
                <w:szCs w:val="20"/>
              </w:rPr>
              <w:t>号</w:t>
            </w:r>
          </w:p>
        </w:tc>
        <w:tc>
          <w:tcPr>
            <w:tcW w:w="527" w:type="dxa"/>
            <w:tcBorders>
              <w:top w:val="single" w:sz="8" w:space="0" w:color="auto"/>
            </w:tcBorders>
            <w:vAlign w:val="center"/>
          </w:tcPr>
          <w:p w:rsidR="00052DD8" w:rsidRDefault="00052DD8">
            <w:pPr>
              <w:jc w:val="center"/>
              <w:rPr>
                <w:rFonts w:hint="eastAsia"/>
                <w:sz w:val="20"/>
                <w:szCs w:val="20"/>
              </w:rPr>
            </w:pPr>
            <w:r>
              <w:rPr>
                <w:rFonts w:hint="eastAsia"/>
                <w:sz w:val="20"/>
                <w:szCs w:val="20"/>
              </w:rPr>
              <w:t>19</w:t>
            </w:r>
            <w:r>
              <w:rPr>
                <w:sz w:val="20"/>
                <w:szCs w:val="20"/>
              </w:rPr>
              <w:t>条</w:t>
            </w:r>
          </w:p>
          <w:p w:rsidR="00052DD8" w:rsidRDefault="00052DD8">
            <w:pPr>
              <w:jc w:val="center"/>
              <w:rPr>
                <w:sz w:val="20"/>
                <w:szCs w:val="20"/>
              </w:rPr>
            </w:pPr>
            <w:r>
              <w:rPr>
                <w:rFonts w:hint="eastAsia"/>
                <w:sz w:val="20"/>
                <w:szCs w:val="20"/>
              </w:rPr>
              <w:t>2</w:t>
            </w:r>
            <w:r>
              <w:rPr>
                <w:sz w:val="20"/>
                <w:szCs w:val="20"/>
              </w:rPr>
              <w:t>号</w:t>
            </w:r>
          </w:p>
        </w:tc>
        <w:tc>
          <w:tcPr>
            <w:tcW w:w="6750" w:type="dxa"/>
            <w:tcBorders>
              <w:top w:val="single" w:sz="8" w:space="0" w:color="auto"/>
            </w:tcBorders>
            <w:vAlign w:val="center"/>
          </w:tcPr>
          <w:p w:rsidR="00052DD8" w:rsidRDefault="00052DD8">
            <w:pPr>
              <w:rPr>
                <w:rFonts w:hint="eastAsia"/>
                <w:sz w:val="20"/>
                <w:szCs w:val="20"/>
              </w:rPr>
            </w:pPr>
            <w:r>
              <w:rPr>
                <w:rFonts w:hint="eastAsia"/>
                <w:sz w:val="20"/>
                <w:szCs w:val="20"/>
              </w:rPr>
              <w:t>容器により貯蔵する場合にあっては、次に掲げる基準に適合すること。</w:t>
            </w:r>
          </w:p>
        </w:tc>
        <w:tc>
          <w:tcPr>
            <w:tcW w:w="1845" w:type="dxa"/>
            <w:tcBorders>
              <w:top w:val="single" w:sz="8" w:space="0" w:color="auto"/>
              <w:right w:val="single" w:sz="8" w:space="0" w:color="auto"/>
              <w:tr2bl w:val="single" w:sz="4" w:space="0" w:color="auto"/>
            </w:tcBorders>
            <w:vAlign w:val="center"/>
          </w:tcPr>
          <w:p w:rsidR="00052DD8" w:rsidRDefault="00052DD8">
            <w:pPr>
              <w:rPr>
                <w:sz w:val="20"/>
                <w:szCs w:val="20"/>
              </w:rPr>
            </w:pPr>
          </w:p>
        </w:tc>
      </w:tr>
      <w:tr w:rsidR="00052DD8">
        <w:trPr>
          <w:trHeight w:val="556"/>
        </w:trPr>
        <w:tc>
          <w:tcPr>
            <w:tcW w:w="528" w:type="dxa"/>
            <w:tcBorders>
              <w:left w:val="single" w:sz="8" w:space="0" w:color="auto"/>
            </w:tcBorders>
            <w:vAlign w:val="center"/>
          </w:tcPr>
          <w:p w:rsidR="00052DD8" w:rsidRDefault="00052DD8">
            <w:pPr>
              <w:jc w:val="center"/>
              <w:rPr>
                <w:rFonts w:hint="eastAsia"/>
                <w:sz w:val="20"/>
                <w:szCs w:val="20"/>
              </w:rPr>
            </w:pPr>
            <w:r>
              <w:rPr>
                <w:rFonts w:hint="eastAsia"/>
                <w:sz w:val="20"/>
                <w:szCs w:val="20"/>
              </w:rPr>
              <w:t>イ</w:t>
            </w:r>
          </w:p>
        </w:tc>
        <w:tc>
          <w:tcPr>
            <w:tcW w:w="527" w:type="dxa"/>
            <w:vAlign w:val="center"/>
          </w:tcPr>
          <w:p w:rsidR="00052DD8" w:rsidRDefault="00052DD8">
            <w:pPr>
              <w:jc w:val="center"/>
              <w:rPr>
                <w:rFonts w:hint="eastAsia"/>
                <w:sz w:val="20"/>
                <w:szCs w:val="20"/>
              </w:rPr>
            </w:pPr>
            <w:r>
              <w:rPr>
                <w:rFonts w:hint="eastAsia"/>
                <w:sz w:val="20"/>
                <w:szCs w:val="20"/>
              </w:rPr>
              <w:t>ロ</w:t>
            </w:r>
          </w:p>
        </w:tc>
        <w:tc>
          <w:tcPr>
            <w:tcW w:w="6750" w:type="dxa"/>
            <w:vAlign w:val="center"/>
          </w:tcPr>
          <w:p w:rsidR="00052DD8" w:rsidRDefault="00052DD8">
            <w:pPr>
              <w:rPr>
                <w:rFonts w:hint="eastAsia"/>
                <w:sz w:val="20"/>
                <w:szCs w:val="20"/>
              </w:rPr>
            </w:pPr>
            <w:r>
              <w:rPr>
                <w:rFonts w:hint="eastAsia"/>
                <w:b/>
                <w:sz w:val="20"/>
                <w:szCs w:val="20"/>
                <w:u w:val="single"/>
              </w:rPr>
              <w:t>可燃性ガス</w:t>
            </w:r>
            <w:r>
              <w:rPr>
                <w:rFonts w:hint="eastAsia"/>
                <w:sz w:val="20"/>
                <w:szCs w:val="20"/>
              </w:rPr>
              <w:t>又は</w:t>
            </w:r>
            <w:r>
              <w:rPr>
                <w:rFonts w:hint="eastAsia"/>
                <w:b/>
                <w:sz w:val="20"/>
                <w:szCs w:val="20"/>
                <w:u w:val="single"/>
              </w:rPr>
              <w:t>毒性ガス</w:t>
            </w:r>
            <w:r>
              <w:rPr>
                <w:rFonts w:hint="eastAsia"/>
                <w:sz w:val="20"/>
                <w:szCs w:val="20"/>
              </w:rPr>
              <w:t>の充てん容器等の貯蔵は、通風の良い場所ですること。</w:t>
            </w:r>
          </w:p>
        </w:tc>
        <w:tc>
          <w:tcPr>
            <w:tcW w:w="1845" w:type="dxa"/>
            <w:tcBorders>
              <w:right w:val="single" w:sz="8" w:space="0" w:color="auto"/>
            </w:tcBorders>
            <w:vAlign w:val="center"/>
          </w:tcPr>
          <w:p w:rsidR="00052DD8" w:rsidRDefault="00052DD8">
            <w:pPr>
              <w:rPr>
                <w:sz w:val="20"/>
                <w:szCs w:val="20"/>
              </w:rPr>
            </w:pPr>
          </w:p>
        </w:tc>
      </w:tr>
      <w:tr w:rsidR="00052DD8">
        <w:trPr>
          <w:trHeight w:val="556"/>
        </w:trPr>
        <w:tc>
          <w:tcPr>
            <w:tcW w:w="528" w:type="dxa"/>
            <w:tcBorders>
              <w:left w:val="single" w:sz="8" w:space="0" w:color="auto"/>
            </w:tcBorders>
            <w:vAlign w:val="center"/>
          </w:tcPr>
          <w:p w:rsidR="00052DD8" w:rsidRDefault="00052DD8">
            <w:pPr>
              <w:jc w:val="center"/>
              <w:rPr>
                <w:rFonts w:hint="eastAsia"/>
                <w:sz w:val="20"/>
                <w:szCs w:val="20"/>
              </w:rPr>
            </w:pPr>
            <w:r>
              <w:rPr>
                <w:rFonts w:hint="eastAsia"/>
                <w:sz w:val="20"/>
                <w:szCs w:val="20"/>
              </w:rPr>
              <w:t>ハ</w:t>
            </w:r>
          </w:p>
        </w:tc>
        <w:tc>
          <w:tcPr>
            <w:tcW w:w="527" w:type="dxa"/>
            <w:vAlign w:val="center"/>
          </w:tcPr>
          <w:p w:rsidR="00052DD8" w:rsidRDefault="00052DD8">
            <w:pPr>
              <w:jc w:val="center"/>
              <w:rPr>
                <w:rFonts w:hint="eastAsia"/>
                <w:sz w:val="20"/>
                <w:szCs w:val="20"/>
              </w:rPr>
            </w:pPr>
          </w:p>
        </w:tc>
        <w:tc>
          <w:tcPr>
            <w:tcW w:w="6750" w:type="dxa"/>
            <w:vAlign w:val="center"/>
          </w:tcPr>
          <w:p w:rsidR="00052DD8" w:rsidRDefault="00052DD8">
            <w:pPr>
              <w:rPr>
                <w:rFonts w:hint="eastAsia"/>
                <w:sz w:val="20"/>
                <w:szCs w:val="20"/>
              </w:rPr>
            </w:pPr>
            <w:r>
              <w:rPr>
                <w:rFonts w:hint="eastAsia"/>
                <w:b/>
                <w:sz w:val="20"/>
                <w:szCs w:val="20"/>
                <w:u w:val="single"/>
              </w:rPr>
              <w:t>シアン化水素</w:t>
            </w:r>
            <w:r>
              <w:rPr>
                <w:rFonts w:hint="eastAsia"/>
                <w:sz w:val="20"/>
                <w:szCs w:val="20"/>
              </w:rPr>
              <w:t>は、</w:t>
            </w:r>
            <w:r>
              <w:rPr>
                <w:rFonts w:hint="eastAsia"/>
                <w:sz w:val="20"/>
                <w:szCs w:val="20"/>
              </w:rPr>
              <w:t>1</w:t>
            </w:r>
            <w:r>
              <w:rPr>
                <w:rFonts w:hint="eastAsia"/>
                <w:sz w:val="20"/>
                <w:szCs w:val="20"/>
              </w:rPr>
              <w:t>日に</w:t>
            </w:r>
            <w:r>
              <w:rPr>
                <w:rFonts w:hint="eastAsia"/>
                <w:sz w:val="20"/>
                <w:szCs w:val="20"/>
              </w:rPr>
              <w:t>1</w:t>
            </w:r>
            <w:r>
              <w:rPr>
                <w:rFonts w:hint="eastAsia"/>
                <w:sz w:val="20"/>
                <w:szCs w:val="20"/>
              </w:rPr>
              <w:t>回以上当該ガスの漏えいのないことを確認すること。</w:t>
            </w:r>
          </w:p>
        </w:tc>
        <w:tc>
          <w:tcPr>
            <w:tcW w:w="1845" w:type="dxa"/>
            <w:tcBorders>
              <w:right w:val="single" w:sz="8" w:space="0" w:color="auto"/>
            </w:tcBorders>
            <w:vAlign w:val="center"/>
          </w:tcPr>
          <w:p w:rsidR="00052DD8" w:rsidRDefault="00052DD8">
            <w:pPr>
              <w:rPr>
                <w:sz w:val="20"/>
                <w:szCs w:val="20"/>
              </w:rPr>
            </w:pPr>
          </w:p>
        </w:tc>
      </w:tr>
      <w:tr w:rsidR="00052DD8">
        <w:trPr>
          <w:trHeight w:val="556"/>
        </w:trPr>
        <w:tc>
          <w:tcPr>
            <w:tcW w:w="528" w:type="dxa"/>
            <w:tcBorders>
              <w:left w:val="single" w:sz="8" w:space="0" w:color="auto"/>
            </w:tcBorders>
            <w:vAlign w:val="center"/>
          </w:tcPr>
          <w:p w:rsidR="00052DD8" w:rsidRDefault="00052DD8">
            <w:pPr>
              <w:jc w:val="center"/>
              <w:rPr>
                <w:rFonts w:hint="eastAsia"/>
                <w:sz w:val="20"/>
                <w:szCs w:val="20"/>
              </w:rPr>
            </w:pPr>
            <w:r>
              <w:rPr>
                <w:rFonts w:hint="eastAsia"/>
                <w:sz w:val="20"/>
                <w:szCs w:val="20"/>
              </w:rPr>
              <w:t>ニ</w:t>
            </w:r>
          </w:p>
        </w:tc>
        <w:tc>
          <w:tcPr>
            <w:tcW w:w="527" w:type="dxa"/>
            <w:vAlign w:val="center"/>
          </w:tcPr>
          <w:p w:rsidR="00052DD8" w:rsidRDefault="00052DD8">
            <w:pPr>
              <w:jc w:val="center"/>
              <w:rPr>
                <w:rFonts w:hint="eastAsia"/>
                <w:sz w:val="20"/>
                <w:szCs w:val="20"/>
              </w:rPr>
            </w:pPr>
          </w:p>
        </w:tc>
        <w:tc>
          <w:tcPr>
            <w:tcW w:w="6750" w:type="dxa"/>
            <w:vAlign w:val="center"/>
          </w:tcPr>
          <w:p w:rsidR="00052DD8" w:rsidRDefault="00052DD8">
            <w:pPr>
              <w:rPr>
                <w:rFonts w:hint="eastAsia"/>
                <w:sz w:val="20"/>
                <w:szCs w:val="20"/>
              </w:rPr>
            </w:pPr>
            <w:r>
              <w:rPr>
                <w:rFonts w:hint="eastAsia"/>
                <w:b/>
                <w:sz w:val="20"/>
                <w:szCs w:val="20"/>
                <w:u w:val="single"/>
              </w:rPr>
              <w:t>シアン化水素</w:t>
            </w:r>
            <w:r>
              <w:rPr>
                <w:rFonts w:hint="eastAsia"/>
                <w:sz w:val="20"/>
                <w:szCs w:val="20"/>
              </w:rPr>
              <w:t>は、容器に充てんした後</w:t>
            </w:r>
            <w:r>
              <w:rPr>
                <w:rFonts w:hint="eastAsia"/>
                <w:sz w:val="20"/>
                <w:szCs w:val="20"/>
              </w:rPr>
              <w:t>60</w:t>
            </w:r>
            <w:r>
              <w:rPr>
                <w:rFonts w:hint="eastAsia"/>
                <w:sz w:val="20"/>
                <w:szCs w:val="20"/>
              </w:rPr>
              <w:t>日を超えないものをすること。</w:t>
            </w:r>
          </w:p>
          <w:p w:rsidR="00052DD8" w:rsidRDefault="00052DD8">
            <w:pPr>
              <w:rPr>
                <w:rFonts w:hint="eastAsia"/>
                <w:sz w:val="20"/>
                <w:szCs w:val="20"/>
              </w:rPr>
            </w:pPr>
            <w:r>
              <w:rPr>
                <w:rFonts w:hint="eastAsia"/>
                <w:sz w:val="20"/>
                <w:szCs w:val="20"/>
              </w:rPr>
              <w:t>※ただし、純度</w:t>
            </w:r>
            <w:r>
              <w:rPr>
                <w:rFonts w:hint="eastAsia"/>
                <w:sz w:val="20"/>
                <w:szCs w:val="20"/>
              </w:rPr>
              <w:t>98 %</w:t>
            </w:r>
            <w:r>
              <w:rPr>
                <w:rFonts w:hint="eastAsia"/>
                <w:sz w:val="20"/>
                <w:szCs w:val="20"/>
              </w:rPr>
              <w:t>以上で、かつ、無着色のものについては、この限りでない。</w:t>
            </w:r>
          </w:p>
        </w:tc>
        <w:tc>
          <w:tcPr>
            <w:tcW w:w="1845" w:type="dxa"/>
            <w:tcBorders>
              <w:right w:val="single" w:sz="8" w:space="0" w:color="auto"/>
            </w:tcBorders>
            <w:vAlign w:val="center"/>
          </w:tcPr>
          <w:p w:rsidR="00052DD8" w:rsidRDefault="00052DD8">
            <w:pPr>
              <w:rPr>
                <w:sz w:val="20"/>
                <w:szCs w:val="20"/>
              </w:rPr>
            </w:pPr>
          </w:p>
        </w:tc>
      </w:tr>
      <w:tr w:rsidR="00052DD8">
        <w:trPr>
          <w:trHeight w:val="556"/>
        </w:trPr>
        <w:tc>
          <w:tcPr>
            <w:tcW w:w="528" w:type="dxa"/>
            <w:tcBorders>
              <w:left w:val="single" w:sz="8" w:space="0" w:color="auto"/>
            </w:tcBorders>
            <w:vAlign w:val="center"/>
          </w:tcPr>
          <w:p w:rsidR="00052DD8" w:rsidRDefault="00052DD8">
            <w:pPr>
              <w:jc w:val="center"/>
              <w:rPr>
                <w:rFonts w:hint="eastAsia"/>
                <w:sz w:val="20"/>
                <w:szCs w:val="20"/>
              </w:rPr>
            </w:pPr>
            <w:r>
              <w:rPr>
                <w:rFonts w:hint="eastAsia"/>
                <w:sz w:val="20"/>
                <w:szCs w:val="20"/>
              </w:rPr>
              <w:t>ホ</w:t>
            </w:r>
          </w:p>
        </w:tc>
        <w:tc>
          <w:tcPr>
            <w:tcW w:w="527" w:type="dxa"/>
            <w:vAlign w:val="center"/>
          </w:tcPr>
          <w:p w:rsidR="00052DD8" w:rsidRDefault="00052DD8">
            <w:pPr>
              <w:jc w:val="center"/>
              <w:rPr>
                <w:rFonts w:hint="eastAsia"/>
                <w:sz w:val="20"/>
                <w:szCs w:val="20"/>
              </w:rPr>
            </w:pPr>
            <w:r>
              <w:rPr>
                <w:rFonts w:hint="eastAsia"/>
                <w:sz w:val="20"/>
                <w:szCs w:val="20"/>
              </w:rPr>
              <w:t>イ</w:t>
            </w:r>
          </w:p>
        </w:tc>
        <w:tc>
          <w:tcPr>
            <w:tcW w:w="6750" w:type="dxa"/>
            <w:vAlign w:val="center"/>
          </w:tcPr>
          <w:p w:rsidR="00052DD8" w:rsidRDefault="00052DD8">
            <w:pPr>
              <w:rPr>
                <w:rFonts w:hint="eastAsia"/>
                <w:sz w:val="20"/>
                <w:szCs w:val="20"/>
              </w:rPr>
            </w:pPr>
            <w:r>
              <w:rPr>
                <w:rFonts w:hint="eastAsia"/>
                <w:sz w:val="20"/>
                <w:szCs w:val="20"/>
              </w:rPr>
              <w:t>船、車両若しくは鉄道車両に固定し、又は積載した容器によりしないこと。</w:t>
            </w:r>
          </w:p>
          <w:p w:rsidR="00052DD8" w:rsidRDefault="00052DD8">
            <w:pPr>
              <w:ind w:left="183" w:hangingChars="100" w:hanging="183"/>
              <w:rPr>
                <w:rFonts w:hint="eastAsia"/>
                <w:sz w:val="20"/>
                <w:szCs w:val="20"/>
              </w:rPr>
            </w:pPr>
            <w:r>
              <w:rPr>
                <w:rFonts w:hint="eastAsia"/>
                <w:sz w:val="20"/>
                <w:szCs w:val="20"/>
              </w:rPr>
              <w:t>※ただし、法</w:t>
            </w:r>
            <w:r>
              <w:rPr>
                <w:rFonts w:hint="eastAsia"/>
                <w:sz w:val="20"/>
                <w:szCs w:val="20"/>
              </w:rPr>
              <w:t>16</w:t>
            </w:r>
            <w:r>
              <w:rPr>
                <w:rFonts w:hint="eastAsia"/>
                <w:sz w:val="20"/>
                <w:szCs w:val="20"/>
              </w:rPr>
              <w:t>条第</w:t>
            </w:r>
            <w:r>
              <w:rPr>
                <w:rFonts w:hint="eastAsia"/>
                <w:sz w:val="20"/>
                <w:szCs w:val="20"/>
              </w:rPr>
              <w:t>1</w:t>
            </w:r>
            <w:r>
              <w:rPr>
                <w:rFonts w:hint="eastAsia"/>
                <w:sz w:val="20"/>
                <w:szCs w:val="20"/>
              </w:rPr>
              <w:t>項</w:t>
            </w:r>
            <w:r>
              <w:rPr>
                <w:rFonts w:hint="eastAsia"/>
                <w:sz w:val="20"/>
                <w:szCs w:val="20"/>
              </w:rPr>
              <w:t xml:space="preserve"> </w:t>
            </w:r>
            <w:r>
              <w:rPr>
                <w:rFonts w:hint="eastAsia"/>
                <w:sz w:val="20"/>
                <w:szCs w:val="20"/>
              </w:rPr>
              <w:t>の許可を受けた場合、法</w:t>
            </w:r>
            <w:r>
              <w:rPr>
                <w:rFonts w:hint="eastAsia"/>
                <w:sz w:val="20"/>
                <w:szCs w:val="20"/>
              </w:rPr>
              <w:t>17</w:t>
            </w:r>
            <w:r>
              <w:rPr>
                <w:rFonts w:hint="eastAsia"/>
                <w:sz w:val="20"/>
                <w:szCs w:val="20"/>
              </w:rPr>
              <w:t>条の</w:t>
            </w:r>
            <w:r>
              <w:rPr>
                <w:rFonts w:hint="eastAsia"/>
                <w:sz w:val="20"/>
                <w:szCs w:val="20"/>
              </w:rPr>
              <w:t>2</w:t>
            </w:r>
            <w:r>
              <w:rPr>
                <w:rFonts w:hint="eastAsia"/>
                <w:sz w:val="20"/>
                <w:szCs w:val="20"/>
              </w:rPr>
              <w:t>第</w:t>
            </w:r>
            <w:r>
              <w:rPr>
                <w:rFonts w:hint="eastAsia"/>
                <w:sz w:val="20"/>
                <w:szCs w:val="20"/>
              </w:rPr>
              <w:t>1</w:t>
            </w:r>
            <w:r>
              <w:rPr>
                <w:rFonts w:hint="eastAsia"/>
                <w:sz w:val="20"/>
                <w:szCs w:val="20"/>
              </w:rPr>
              <w:t>項の届出を行った場合、緊急時に使用する高圧ガスについてはこの限りでない。</w:t>
            </w:r>
          </w:p>
        </w:tc>
        <w:tc>
          <w:tcPr>
            <w:tcW w:w="1845" w:type="dxa"/>
            <w:tcBorders>
              <w:right w:val="single" w:sz="8" w:space="0" w:color="auto"/>
            </w:tcBorders>
            <w:vAlign w:val="center"/>
          </w:tcPr>
          <w:p w:rsidR="00052DD8" w:rsidRDefault="00052DD8">
            <w:pPr>
              <w:rPr>
                <w:sz w:val="20"/>
                <w:szCs w:val="20"/>
              </w:rPr>
            </w:pPr>
          </w:p>
        </w:tc>
      </w:tr>
      <w:tr w:rsidR="00052DD8">
        <w:trPr>
          <w:trHeight w:val="556"/>
        </w:trPr>
        <w:tc>
          <w:tcPr>
            <w:tcW w:w="528" w:type="dxa"/>
            <w:tcBorders>
              <w:left w:val="single" w:sz="8" w:space="0" w:color="auto"/>
            </w:tcBorders>
            <w:vAlign w:val="center"/>
          </w:tcPr>
          <w:p w:rsidR="00052DD8" w:rsidRDefault="00052DD8">
            <w:pPr>
              <w:jc w:val="center"/>
              <w:rPr>
                <w:rFonts w:hint="eastAsia"/>
                <w:sz w:val="20"/>
                <w:szCs w:val="20"/>
              </w:rPr>
            </w:pPr>
            <w:r>
              <w:rPr>
                <w:rFonts w:hint="eastAsia"/>
                <w:sz w:val="20"/>
                <w:szCs w:val="20"/>
              </w:rPr>
              <w:t>へ</w:t>
            </w:r>
          </w:p>
        </w:tc>
        <w:tc>
          <w:tcPr>
            <w:tcW w:w="527" w:type="dxa"/>
            <w:vAlign w:val="center"/>
          </w:tcPr>
          <w:p w:rsidR="00052DD8" w:rsidRDefault="00052DD8">
            <w:pPr>
              <w:jc w:val="center"/>
              <w:rPr>
                <w:rFonts w:hint="eastAsia"/>
                <w:sz w:val="20"/>
                <w:szCs w:val="20"/>
              </w:rPr>
            </w:pPr>
          </w:p>
        </w:tc>
        <w:tc>
          <w:tcPr>
            <w:tcW w:w="6750" w:type="dxa"/>
            <w:vAlign w:val="center"/>
          </w:tcPr>
          <w:p w:rsidR="00052DD8" w:rsidRDefault="00052DD8">
            <w:pPr>
              <w:rPr>
                <w:rFonts w:hint="eastAsia"/>
                <w:sz w:val="20"/>
                <w:szCs w:val="20"/>
              </w:rPr>
            </w:pPr>
            <w:r>
              <w:rPr>
                <w:rFonts w:hint="eastAsia"/>
                <w:sz w:val="20"/>
                <w:szCs w:val="20"/>
              </w:rPr>
              <w:t>一般複合容器等であって当該容器の刻印等において示された年月から</w:t>
            </w:r>
            <w:r>
              <w:rPr>
                <w:rFonts w:hint="eastAsia"/>
                <w:sz w:val="20"/>
                <w:szCs w:val="20"/>
              </w:rPr>
              <w:t>15</w:t>
            </w:r>
            <w:r>
              <w:rPr>
                <w:rFonts w:hint="eastAsia"/>
                <w:sz w:val="20"/>
                <w:szCs w:val="20"/>
              </w:rPr>
              <w:t>年を経過したものを高圧ガスの貯蔵に使用しないこと。</w:t>
            </w:r>
          </w:p>
        </w:tc>
        <w:tc>
          <w:tcPr>
            <w:tcW w:w="1845" w:type="dxa"/>
            <w:tcBorders>
              <w:right w:val="single" w:sz="8" w:space="0" w:color="auto"/>
            </w:tcBorders>
            <w:vAlign w:val="center"/>
          </w:tcPr>
          <w:p w:rsidR="00052DD8" w:rsidRDefault="00052DD8">
            <w:pPr>
              <w:rPr>
                <w:sz w:val="20"/>
                <w:szCs w:val="20"/>
              </w:rPr>
            </w:pPr>
          </w:p>
        </w:tc>
      </w:tr>
      <w:tr w:rsidR="00052DD8">
        <w:trPr>
          <w:trHeight w:val="594"/>
        </w:trPr>
        <w:tc>
          <w:tcPr>
            <w:tcW w:w="528" w:type="dxa"/>
            <w:tcBorders>
              <w:left w:val="single" w:sz="8" w:space="0" w:color="auto"/>
              <w:bottom w:val="single" w:sz="4" w:space="0" w:color="auto"/>
            </w:tcBorders>
            <w:vAlign w:val="center"/>
          </w:tcPr>
          <w:p w:rsidR="00052DD8" w:rsidRDefault="00052DD8">
            <w:pPr>
              <w:spacing w:line="240" w:lineRule="exact"/>
              <w:jc w:val="center"/>
              <w:rPr>
                <w:rFonts w:hint="eastAsia"/>
                <w:sz w:val="20"/>
                <w:szCs w:val="20"/>
              </w:rPr>
            </w:pPr>
            <w:r>
              <w:rPr>
                <w:rFonts w:hint="eastAsia"/>
                <w:sz w:val="20"/>
                <w:szCs w:val="20"/>
              </w:rPr>
              <w:t>6</w:t>
            </w:r>
            <w:r>
              <w:rPr>
                <w:rFonts w:hint="eastAsia"/>
                <w:sz w:val="20"/>
                <w:szCs w:val="20"/>
              </w:rPr>
              <w:t>条</w:t>
            </w:r>
          </w:p>
          <w:p w:rsidR="00052DD8" w:rsidRDefault="00052DD8">
            <w:pPr>
              <w:spacing w:line="240" w:lineRule="exact"/>
              <w:jc w:val="center"/>
              <w:rPr>
                <w:sz w:val="20"/>
                <w:szCs w:val="20"/>
              </w:rPr>
            </w:pPr>
            <w:r>
              <w:rPr>
                <w:rFonts w:hint="eastAsia"/>
                <w:sz w:val="20"/>
                <w:szCs w:val="20"/>
              </w:rPr>
              <w:t>2</w:t>
            </w:r>
            <w:r>
              <w:rPr>
                <w:rFonts w:hint="eastAsia"/>
                <w:sz w:val="20"/>
                <w:szCs w:val="20"/>
              </w:rPr>
              <w:t>項</w:t>
            </w:r>
          </w:p>
          <w:p w:rsidR="00052DD8" w:rsidRDefault="00052DD8">
            <w:pPr>
              <w:jc w:val="center"/>
              <w:rPr>
                <w:rFonts w:hint="eastAsia"/>
                <w:sz w:val="20"/>
                <w:szCs w:val="20"/>
              </w:rPr>
            </w:pPr>
            <w:r>
              <w:rPr>
                <w:rFonts w:hint="eastAsia"/>
                <w:sz w:val="20"/>
                <w:szCs w:val="20"/>
              </w:rPr>
              <w:t>8</w:t>
            </w:r>
            <w:r>
              <w:rPr>
                <w:rFonts w:hint="eastAsia"/>
                <w:sz w:val="20"/>
                <w:szCs w:val="20"/>
              </w:rPr>
              <w:t>号</w:t>
            </w:r>
          </w:p>
        </w:tc>
        <w:tc>
          <w:tcPr>
            <w:tcW w:w="527" w:type="dxa"/>
            <w:tcBorders>
              <w:bottom w:val="single" w:sz="4" w:space="0" w:color="auto"/>
            </w:tcBorders>
            <w:vAlign w:val="center"/>
          </w:tcPr>
          <w:p w:rsidR="00052DD8" w:rsidRDefault="00052DD8">
            <w:pPr>
              <w:spacing w:line="240" w:lineRule="exact"/>
              <w:jc w:val="center"/>
              <w:rPr>
                <w:rFonts w:hint="eastAsia"/>
                <w:sz w:val="20"/>
                <w:szCs w:val="20"/>
              </w:rPr>
            </w:pPr>
            <w:r>
              <w:rPr>
                <w:rFonts w:hint="eastAsia"/>
                <w:sz w:val="20"/>
                <w:szCs w:val="20"/>
              </w:rPr>
              <w:t>6</w:t>
            </w:r>
            <w:r>
              <w:rPr>
                <w:rFonts w:hint="eastAsia"/>
                <w:sz w:val="20"/>
                <w:szCs w:val="20"/>
              </w:rPr>
              <w:t>条</w:t>
            </w:r>
          </w:p>
          <w:p w:rsidR="00052DD8" w:rsidRDefault="00052DD8">
            <w:pPr>
              <w:spacing w:line="240" w:lineRule="exact"/>
              <w:jc w:val="center"/>
              <w:rPr>
                <w:sz w:val="20"/>
                <w:szCs w:val="20"/>
              </w:rPr>
            </w:pPr>
            <w:r>
              <w:rPr>
                <w:rFonts w:hint="eastAsia"/>
                <w:sz w:val="20"/>
                <w:szCs w:val="20"/>
              </w:rPr>
              <w:t>2</w:t>
            </w:r>
            <w:r>
              <w:rPr>
                <w:rFonts w:hint="eastAsia"/>
                <w:sz w:val="20"/>
                <w:szCs w:val="20"/>
              </w:rPr>
              <w:t>項</w:t>
            </w:r>
          </w:p>
          <w:p w:rsidR="00052DD8" w:rsidRDefault="00052DD8">
            <w:pPr>
              <w:jc w:val="center"/>
              <w:rPr>
                <w:rFonts w:hint="eastAsia"/>
                <w:sz w:val="20"/>
                <w:szCs w:val="20"/>
              </w:rPr>
            </w:pPr>
            <w:r>
              <w:rPr>
                <w:rFonts w:hint="eastAsia"/>
                <w:sz w:val="20"/>
                <w:szCs w:val="20"/>
              </w:rPr>
              <w:t>7</w:t>
            </w:r>
            <w:r>
              <w:rPr>
                <w:rFonts w:hint="eastAsia"/>
                <w:sz w:val="20"/>
                <w:szCs w:val="20"/>
              </w:rPr>
              <w:t>号</w:t>
            </w:r>
          </w:p>
        </w:tc>
        <w:tc>
          <w:tcPr>
            <w:tcW w:w="6750" w:type="dxa"/>
            <w:tcBorders>
              <w:bottom w:val="single" w:sz="4" w:space="0" w:color="auto"/>
            </w:tcBorders>
            <w:vAlign w:val="center"/>
          </w:tcPr>
          <w:p w:rsidR="00052DD8" w:rsidRDefault="00052DD8">
            <w:pPr>
              <w:rPr>
                <w:rFonts w:hint="eastAsia"/>
                <w:sz w:val="20"/>
                <w:szCs w:val="20"/>
              </w:rPr>
            </w:pPr>
            <w:r>
              <w:rPr>
                <w:rFonts w:hint="eastAsia"/>
                <w:sz w:val="20"/>
                <w:szCs w:val="20"/>
              </w:rPr>
              <w:t>容器置場及び充てん容器等は、次に掲げる基準に適合すること。</w:t>
            </w:r>
          </w:p>
        </w:tc>
        <w:tc>
          <w:tcPr>
            <w:tcW w:w="1845" w:type="dxa"/>
            <w:tcBorders>
              <w:bottom w:val="single" w:sz="4" w:space="0" w:color="auto"/>
              <w:right w:val="single" w:sz="8" w:space="0" w:color="auto"/>
              <w:tr2bl w:val="single" w:sz="4" w:space="0" w:color="auto"/>
            </w:tcBorders>
            <w:vAlign w:val="center"/>
          </w:tcPr>
          <w:p w:rsidR="00052DD8" w:rsidRDefault="00052DD8">
            <w:pPr>
              <w:rPr>
                <w:sz w:val="20"/>
                <w:szCs w:val="20"/>
              </w:rPr>
            </w:pPr>
          </w:p>
        </w:tc>
      </w:tr>
      <w:tr w:rsidR="00052DD8">
        <w:trPr>
          <w:trHeight w:val="556"/>
        </w:trPr>
        <w:tc>
          <w:tcPr>
            <w:tcW w:w="528" w:type="dxa"/>
            <w:tcBorders>
              <w:left w:val="single" w:sz="8" w:space="0" w:color="auto"/>
            </w:tcBorders>
            <w:vAlign w:val="center"/>
          </w:tcPr>
          <w:p w:rsidR="00052DD8" w:rsidRDefault="00052DD8">
            <w:pPr>
              <w:jc w:val="center"/>
              <w:rPr>
                <w:rFonts w:hint="eastAsia"/>
                <w:sz w:val="20"/>
                <w:szCs w:val="20"/>
              </w:rPr>
            </w:pPr>
            <w:r>
              <w:rPr>
                <w:rFonts w:hint="eastAsia"/>
                <w:sz w:val="20"/>
                <w:szCs w:val="20"/>
              </w:rPr>
              <w:t>イ</w:t>
            </w:r>
          </w:p>
        </w:tc>
        <w:tc>
          <w:tcPr>
            <w:tcW w:w="527" w:type="dxa"/>
            <w:vAlign w:val="center"/>
          </w:tcPr>
          <w:p w:rsidR="00052DD8" w:rsidRDefault="00052DD8">
            <w:pPr>
              <w:jc w:val="center"/>
              <w:rPr>
                <w:rFonts w:hint="eastAsia"/>
                <w:sz w:val="20"/>
                <w:szCs w:val="20"/>
              </w:rPr>
            </w:pPr>
            <w:r>
              <w:rPr>
                <w:rFonts w:hint="eastAsia"/>
                <w:sz w:val="20"/>
                <w:szCs w:val="20"/>
              </w:rPr>
              <w:t>イ</w:t>
            </w:r>
          </w:p>
        </w:tc>
        <w:tc>
          <w:tcPr>
            <w:tcW w:w="6750" w:type="dxa"/>
            <w:vAlign w:val="center"/>
          </w:tcPr>
          <w:p w:rsidR="00052DD8" w:rsidRDefault="00052DD8">
            <w:pPr>
              <w:rPr>
                <w:rFonts w:hint="eastAsia"/>
                <w:sz w:val="20"/>
                <w:szCs w:val="20"/>
              </w:rPr>
            </w:pPr>
            <w:r>
              <w:rPr>
                <w:rFonts w:hint="eastAsia"/>
                <w:sz w:val="20"/>
                <w:szCs w:val="20"/>
              </w:rPr>
              <w:t>充てん容器等は、充てん容器及び残ガス容器にそれぞれ区分して容器置場に置くこと。</w:t>
            </w:r>
          </w:p>
        </w:tc>
        <w:tc>
          <w:tcPr>
            <w:tcW w:w="1845" w:type="dxa"/>
            <w:tcBorders>
              <w:right w:val="single" w:sz="8" w:space="0" w:color="auto"/>
            </w:tcBorders>
            <w:vAlign w:val="center"/>
          </w:tcPr>
          <w:p w:rsidR="00052DD8" w:rsidRDefault="00052DD8">
            <w:pPr>
              <w:rPr>
                <w:sz w:val="20"/>
                <w:szCs w:val="20"/>
              </w:rPr>
            </w:pPr>
          </w:p>
        </w:tc>
      </w:tr>
      <w:tr w:rsidR="00052DD8">
        <w:trPr>
          <w:trHeight w:val="556"/>
        </w:trPr>
        <w:tc>
          <w:tcPr>
            <w:tcW w:w="528" w:type="dxa"/>
            <w:tcBorders>
              <w:left w:val="single" w:sz="8" w:space="0" w:color="auto"/>
            </w:tcBorders>
            <w:vAlign w:val="center"/>
          </w:tcPr>
          <w:p w:rsidR="00052DD8" w:rsidRDefault="00052DD8">
            <w:pPr>
              <w:jc w:val="center"/>
              <w:rPr>
                <w:rFonts w:hint="eastAsia"/>
                <w:sz w:val="20"/>
                <w:szCs w:val="20"/>
              </w:rPr>
            </w:pPr>
            <w:r>
              <w:rPr>
                <w:rFonts w:hint="eastAsia"/>
                <w:sz w:val="20"/>
                <w:szCs w:val="20"/>
              </w:rPr>
              <w:t>ロ</w:t>
            </w:r>
          </w:p>
        </w:tc>
        <w:tc>
          <w:tcPr>
            <w:tcW w:w="527" w:type="dxa"/>
            <w:vAlign w:val="center"/>
          </w:tcPr>
          <w:p w:rsidR="00052DD8" w:rsidRDefault="00052DD8">
            <w:pPr>
              <w:jc w:val="center"/>
              <w:rPr>
                <w:rFonts w:hint="eastAsia"/>
                <w:sz w:val="20"/>
                <w:szCs w:val="20"/>
              </w:rPr>
            </w:pPr>
          </w:p>
        </w:tc>
        <w:tc>
          <w:tcPr>
            <w:tcW w:w="6750" w:type="dxa"/>
            <w:vAlign w:val="center"/>
          </w:tcPr>
          <w:p w:rsidR="00052DD8" w:rsidRDefault="00052DD8">
            <w:pPr>
              <w:rPr>
                <w:rFonts w:hint="eastAsia"/>
                <w:sz w:val="20"/>
                <w:szCs w:val="20"/>
              </w:rPr>
            </w:pPr>
            <w:r>
              <w:rPr>
                <w:rFonts w:hint="eastAsia"/>
                <w:b/>
                <w:sz w:val="20"/>
                <w:szCs w:val="20"/>
                <w:u w:val="single"/>
              </w:rPr>
              <w:t>可燃性ガス</w:t>
            </w:r>
            <w:r>
              <w:rPr>
                <w:rFonts w:hint="eastAsia"/>
                <w:sz w:val="20"/>
                <w:szCs w:val="20"/>
              </w:rPr>
              <w:t>、</w:t>
            </w:r>
            <w:r>
              <w:rPr>
                <w:rFonts w:hint="eastAsia"/>
                <w:b/>
                <w:sz w:val="20"/>
                <w:szCs w:val="20"/>
                <w:u w:val="single"/>
              </w:rPr>
              <w:t>毒性ガス</w:t>
            </w:r>
            <w:r>
              <w:rPr>
                <w:rFonts w:hint="eastAsia"/>
                <w:sz w:val="20"/>
                <w:szCs w:val="20"/>
              </w:rPr>
              <w:t>及び</w:t>
            </w:r>
            <w:r>
              <w:rPr>
                <w:rFonts w:hint="eastAsia"/>
                <w:b/>
                <w:sz w:val="20"/>
                <w:szCs w:val="20"/>
                <w:u w:val="single"/>
              </w:rPr>
              <w:t>酸素</w:t>
            </w:r>
            <w:r>
              <w:rPr>
                <w:rFonts w:hint="eastAsia"/>
                <w:sz w:val="20"/>
                <w:szCs w:val="20"/>
              </w:rPr>
              <w:t>の充てん容器等は、それぞれ区分して容器置場に置くこと。</w:t>
            </w:r>
          </w:p>
        </w:tc>
        <w:tc>
          <w:tcPr>
            <w:tcW w:w="1845" w:type="dxa"/>
            <w:tcBorders>
              <w:right w:val="single" w:sz="8" w:space="0" w:color="auto"/>
            </w:tcBorders>
            <w:vAlign w:val="center"/>
          </w:tcPr>
          <w:p w:rsidR="00052DD8" w:rsidRDefault="00052DD8">
            <w:pPr>
              <w:rPr>
                <w:sz w:val="20"/>
                <w:szCs w:val="20"/>
              </w:rPr>
            </w:pPr>
          </w:p>
        </w:tc>
      </w:tr>
      <w:tr w:rsidR="00052DD8">
        <w:trPr>
          <w:trHeight w:val="556"/>
        </w:trPr>
        <w:tc>
          <w:tcPr>
            <w:tcW w:w="528" w:type="dxa"/>
            <w:tcBorders>
              <w:left w:val="single" w:sz="8" w:space="0" w:color="auto"/>
            </w:tcBorders>
            <w:vAlign w:val="center"/>
          </w:tcPr>
          <w:p w:rsidR="00052DD8" w:rsidRDefault="00052DD8">
            <w:pPr>
              <w:jc w:val="center"/>
              <w:rPr>
                <w:rFonts w:hint="eastAsia"/>
                <w:sz w:val="20"/>
                <w:szCs w:val="20"/>
              </w:rPr>
            </w:pPr>
            <w:r>
              <w:rPr>
                <w:rFonts w:hint="eastAsia"/>
                <w:sz w:val="20"/>
                <w:szCs w:val="20"/>
              </w:rPr>
              <w:t>ハ</w:t>
            </w:r>
          </w:p>
        </w:tc>
        <w:tc>
          <w:tcPr>
            <w:tcW w:w="527" w:type="dxa"/>
            <w:vAlign w:val="center"/>
          </w:tcPr>
          <w:p w:rsidR="00052DD8" w:rsidRDefault="00052DD8">
            <w:pPr>
              <w:jc w:val="center"/>
              <w:rPr>
                <w:rFonts w:hint="eastAsia"/>
                <w:sz w:val="20"/>
                <w:szCs w:val="20"/>
              </w:rPr>
            </w:pPr>
            <w:r>
              <w:rPr>
                <w:rFonts w:hint="eastAsia"/>
                <w:sz w:val="20"/>
                <w:szCs w:val="20"/>
              </w:rPr>
              <w:t>ロ</w:t>
            </w:r>
          </w:p>
        </w:tc>
        <w:tc>
          <w:tcPr>
            <w:tcW w:w="6750" w:type="dxa"/>
            <w:vAlign w:val="center"/>
          </w:tcPr>
          <w:p w:rsidR="00052DD8" w:rsidRDefault="00052DD8">
            <w:pPr>
              <w:rPr>
                <w:rFonts w:hint="eastAsia"/>
                <w:sz w:val="20"/>
                <w:szCs w:val="20"/>
              </w:rPr>
            </w:pPr>
            <w:r>
              <w:rPr>
                <w:rFonts w:hint="eastAsia"/>
                <w:sz w:val="20"/>
                <w:szCs w:val="20"/>
              </w:rPr>
              <w:t>容器置場には、計量器等作業に必要な物以外の物を置かないこと。</w:t>
            </w:r>
          </w:p>
        </w:tc>
        <w:tc>
          <w:tcPr>
            <w:tcW w:w="1845" w:type="dxa"/>
            <w:tcBorders>
              <w:right w:val="single" w:sz="8" w:space="0" w:color="auto"/>
            </w:tcBorders>
            <w:vAlign w:val="center"/>
          </w:tcPr>
          <w:p w:rsidR="00052DD8" w:rsidRDefault="00052DD8">
            <w:pPr>
              <w:rPr>
                <w:sz w:val="20"/>
                <w:szCs w:val="20"/>
              </w:rPr>
            </w:pPr>
          </w:p>
        </w:tc>
      </w:tr>
      <w:tr w:rsidR="00052DD8">
        <w:trPr>
          <w:trHeight w:val="556"/>
        </w:trPr>
        <w:tc>
          <w:tcPr>
            <w:tcW w:w="528" w:type="dxa"/>
            <w:tcBorders>
              <w:left w:val="single" w:sz="8" w:space="0" w:color="auto"/>
            </w:tcBorders>
            <w:vAlign w:val="center"/>
          </w:tcPr>
          <w:p w:rsidR="00052DD8" w:rsidRDefault="00052DD8">
            <w:pPr>
              <w:jc w:val="center"/>
              <w:rPr>
                <w:rFonts w:hint="eastAsia"/>
                <w:sz w:val="20"/>
                <w:szCs w:val="20"/>
              </w:rPr>
            </w:pPr>
            <w:r>
              <w:rPr>
                <w:rFonts w:hint="eastAsia"/>
                <w:sz w:val="20"/>
                <w:szCs w:val="20"/>
              </w:rPr>
              <w:t>ニ</w:t>
            </w:r>
          </w:p>
        </w:tc>
        <w:tc>
          <w:tcPr>
            <w:tcW w:w="527" w:type="dxa"/>
            <w:vAlign w:val="center"/>
          </w:tcPr>
          <w:p w:rsidR="00052DD8" w:rsidRDefault="00052DD8">
            <w:pPr>
              <w:jc w:val="center"/>
              <w:rPr>
                <w:rFonts w:hint="eastAsia"/>
                <w:sz w:val="20"/>
                <w:szCs w:val="20"/>
              </w:rPr>
            </w:pPr>
            <w:r>
              <w:rPr>
                <w:rFonts w:hint="eastAsia"/>
                <w:sz w:val="20"/>
                <w:szCs w:val="20"/>
              </w:rPr>
              <w:t>ハ</w:t>
            </w:r>
          </w:p>
        </w:tc>
        <w:tc>
          <w:tcPr>
            <w:tcW w:w="6750" w:type="dxa"/>
            <w:vAlign w:val="center"/>
          </w:tcPr>
          <w:p w:rsidR="00052DD8" w:rsidRDefault="00052DD8">
            <w:pPr>
              <w:rPr>
                <w:rFonts w:hint="eastAsia"/>
                <w:sz w:val="18"/>
                <w:szCs w:val="18"/>
              </w:rPr>
            </w:pPr>
            <w:r>
              <w:rPr>
                <w:rFonts w:hint="eastAsia"/>
                <w:sz w:val="20"/>
                <w:szCs w:val="20"/>
              </w:rPr>
              <w:t>容器置場（不活性ガス及び空気のものを除く。）の周囲</w:t>
            </w:r>
            <w:r>
              <w:rPr>
                <w:rFonts w:hint="eastAsia"/>
                <w:sz w:val="20"/>
                <w:szCs w:val="20"/>
              </w:rPr>
              <w:t>2 m</w:t>
            </w:r>
            <w:r>
              <w:rPr>
                <w:rFonts w:hint="eastAsia"/>
                <w:sz w:val="20"/>
                <w:szCs w:val="20"/>
              </w:rPr>
              <w:t>以内においては、火気の使用を禁じ、かつ、引火性又は発火性の物を置かないこと。</w:t>
            </w:r>
            <w:r>
              <w:rPr>
                <w:rFonts w:hint="eastAsia"/>
                <w:sz w:val="18"/>
                <w:szCs w:val="18"/>
              </w:rPr>
              <w:t>※ただし、容器と火気又は引火性若しくは発火性の物の間を有効に遮る措置を講じた場合は、この限りでない。</w:t>
            </w:r>
          </w:p>
        </w:tc>
        <w:tc>
          <w:tcPr>
            <w:tcW w:w="1845" w:type="dxa"/>
            <w:tcBorders>
              <w:right w:val="single" w:sz="8" w:space="0" w:color="auto"/>
            </w:tcBorders>
            <w:vAlign w:val="center"/>
          </w:tcPr>
          <w:p w:rsidR="00052DD8" w:rsidRDefault="00052DD8">
            <w:pPr>
              <w:rPr>
                <w:sz w:val="20"/>
                <w:szCs w:val="20"/>
              </w:rPr>
            </w:pPr>
          </w:p>
        </w:tc>
      </w:tr>
      <w:tr w:rsidR="00052DD8">
        <w:trPr>
          <w:trHeight w:val="556"/>
        </w:trPr>
        <w:tc>
          <w:tcPr>
            <w:tcW w:w="528" w:type="dxa"/>
            <w:tcBorders>
              <w:left w:val="single" w:sz="8" w:space="0" w:color="auto"/>
            </w:tcBorders>
            <w:vAlign w:val="center"/>
          </w:tcPr>
          <w:p w:rsidR="00052DD8" w:rsidRDefault="00052DD8">
            <w:pPr>
              <w:jc w:val="center"/>
              <w:rPr>
                <w:rFonts w:hint="eastAsia"/>
                <w:sz w:val="20"/>
                <w:szCs w:val="20"/>
              </w:rPr>
            </w:pPr>
            <w:r>
              <w:rPr>
                <w:rFonts w:hint="eastAsia"/>
                <w:sz w:val="20"/>
                <w:szCs w:val="20"/>
              </w:rPr>
              <w:t>ホ</w:t>
            </w:r>
          </w:p>
        </w:tc>
        <w:tc>
          <w:tcPr>
            <w:tcW w:w="527" w:type="dxa"/>
            <w:vAlign w:val="center"/>
          </w:tcPr>
          <w:p w:rsidR="00052DD8" w:rsidRDefault="00052DD8">
            <w:pPr>
              <w:jc w:val="center"/>
              <w:rPr>
                <w:rFonts w:hint="eastAsia"/>
                <w:sz w:val="20"/>
                <w:szCs w:val="20"/>
              </w:rPr>
            </w:pPr>
            <w:r>
              <w:rPr>
                <w:rFonts w:hint="eastAsia"/>
                <w:sz w:val="20"/>
                <w:szCs w:val="20"/>
              </w:rPr>
              <w:t>ニ</w:t>
            </w:r>
          </w:p>
        </w:tc>
        <w:tc>
          <w:tcPr>
            <w:tcW w:w="6750" w:type="dxa"/>
            <w:vAlign w:val="center"/>
          </w:tcPr>
          <w:p w:rsidR="00052DD8" w:rsidRDefault="00052DD8">
            <w:pPr>
              <w:rPr>
                <w:rFonts w:hint="eastAsia"/>
                <w:sz w:val="20"/>
                <w:szCs w:val="20"/>
              </w:rPr>
            </w:pPr>
            <w:r>
              <w:rPr>
                <w:rFonts w:hint="eastAsia"/>
                <w:sz w:val="20"/>
                <w:szCs w:val="20"/>
              </w:rPr>
              <w:t>充てん容器等は、常に温度</w:t>
            </w:r>
            <w:r>
              <w:rPr>
                <w:rFonts w:hint="eastAsia"/>
                <w:sz w:val="20"/>
                <w:szCs w:val="20"/>
              </w:rPr>
              <w:t xml:space="preserve">40 </w:t>
            </w:r>
            <w:r>
              <w:rPr>
                <w:rFonts w:hint="eastAsia"/>
                <w:sz w:val="20"/>
                <w:szCs w:val="20"/>
              </w:rPr>
              <w:t>℃（超低温容器又は低温容器にあっては、容器内のガスの常用の温度のうち最高のもの。）以下に保つこと。</w:t>
            </w:r>
          </w:p>
        </w:tc>
        <w:tc>
          <w:tcPr>
            <w:tcW w:w="1845" w:type="dxa"/>
            <w:tcBorders>
              <w:right w:val="single" w:sz="8" w:space="0" w:color="auto"/>
            </w:tcBorders>
            <w:vAlign w:val="center"/>
          </w:tcPr>
          <w:p w:rsidR="00052DD8" w:rsidRDefault="00052DD8">
            <w:pPr>
              <w:rPr>
                <w:sz w:val="20"/>
                <w:szCs w:val="20"/>
              </w:rPr>
            </w:pPr>
          </w:p>
        </w:tc>
      </w:tr>
      <w:tr w:rsidR="00052DD8">
        <w:trPr>
          <w:trHeight w:val="556"/>
        </w:trPr>
        <w:tc>
          <w:tcPr>
            <w:tcW w:w="528" w:type="dxa"/>
            <w:tcBorders>
              <w:left w:val="single" w:sz="8" w:space="0" w:color="auto"/>
            </w:tcBorders>
            <w:vAlign w:val="center"/>
          </w:tcPr>
          <w:p w:rsidR="00052DD8" w:rsidRDefault="00052DD8">
            <w:pPr>
              <w:jc w:val="center"/>
              <w:rPr>
                <w:rFonts w:hint="eastAsia"/>
                <w:sz w:val="20"/>
                <w:szCs w:val="20"/>
              </w:rPr>
            </w:pPr>
            <w:r>
              <w:rPr>
                <w:rFonts w:hint="eastAsia"/>
                <w:sz w:val="20"/>
                <w:szCs w:val="20"/>
              </w:rPr>
              <w:t>へ</w:t>
            </w:r>
          </w:p>
        </w:tc>
        <w:tc>
          <w:tcPr>
            <w:tcW w:w="527" w:type="dxa"/>
            <w:vAlign w:val="center"/>
          </w:tcPr>
          <w:p w:rsidR="00052DD8" w:rsidRDefault="00052DD8">
            <w:pPr>
              <w:jc w:val="center"/>
              <w:rPr>
                <w:rFonts w:hint="eastAsia"/>
                <w:sz w:val="20"/>
                <w:szCs w:val="20"/>
              </w:rPr>
            </w:pPr>
            <w:r>
              <w:rPr>
                <w:rFonts w:hint="eastAsia"/>
                <w:sz w:val="20"/>
                <w:szCs w:val="20"/>
              </w:rPr>
              <w:t>ホ</w:t>
            </w:r>
          </w:p>
        </w:tc>
        <w:tc>
          <w:tcPr>
            <w:tcW w:w="6750" w:type="dxa"/>
            <w:vAlign w:val="center"/>
          </w:tcPr>
          <w:p w:rsidR="00052DD8" w:rsidRDefault="00052DD8">
            <w:pPr>
              <w:rPr>
                <w:rFonts w:hint="eastAsia"/>
                <w:sz w:val="20"/>
                <w:szCs w:val="20"/>
              </w:rPr>
            </w:pPr>
            <w:r>
              <w:rPr>
                <w:rFonts w:hint="eastAsia"/>
                <w:sz w:val="20"/>
                <w:szCs w:val="20"/>
              </w:rPr>
              <w:t>充てん容器等（内容積が</w:t>
            </w:r>
            <w:r>
              <w:rPr>
                <w:rFonts w:hint="eastAsia"/>
                <w:sz w:val="20"/>
                <w:szCs w:val="20"/>
              </w:rPr>
              <w:t>5</w:t>
            </w:r>
            <w:r>
              <w:rPr>
                <w:sz w:val="20"/>
                <w:szCs w:val="20"/>
              </w:rPr>
              <w:t xml:space="preserve"> </w:t>
            </w:r>
            <w:r>
              <w:rPr>
                <w:rFonts w:hint="eastAsia"/>
                <w:sz w:val="20"/>
                <w:szCs w:val="20"/>
              </w:rPr>
              <w:t>ℓ</w:t>
            </w:r>
            <w:r>
              <w:rPr>
                <w:rFonts w:hint="eastAsia"/>
                <w:sz w:val="20"/>
                <w:szCs w:val="20"/>
              </w:rPr>
              <w:t xml:space="preserve"> </w:t>
            </w:r>
            <w:r>
              <w:rPr>
                <w:rFonts w:hint="eastAsia"/>
                <w:sz w:val="20"/>
                <w:szCs w:val="20"/>
              </w:rPr>
              <w:t>以下のものを除く。）には、転落、転倒等による衝撃及びバルブの損傷を防止する措置を講じ、かつ、粗暴な取扱いをしないこと。</w:t>
            </w:r>
          </w:p>
        </w:tc>
        <w:tc>
          <w:tcPr>
            <w:tcW w:w="1845" w:type="dxa"/>
            <w:tcBorders>
              <w:right w:val="single" w:sz="8" w:space="0" w:color="auto"/>
            </w:tcBorders>
            <w:vAlign w:val="center"/>
          </w:tcPr>
          <w:p w:rsidR="00052DD8" w:rsidRDefault="00052DD8">
            <w:pPr>
              <w:rPr>
                <w:sz w:val="20"/>
                <w:szCs w:val="20"/>
              </w:rPr>
            </w:pPr>
          </w:p>
        </w:tc>
      </w:tr>
      <w:tr w:rsidR="00052DD8">
        <w:trPr>
          <w:trHeight w:val="556"/>
        </w:trPr>
        <w:tc>
          <w:tcPr>
            <w:tcW w:w="528" w:type="dxa"/>
            <w:tcBorders>
              <w:left w:val="single" w:sz="8" w:space="0" w:color="auto"/>
              <w:bottom w:val="single" w:sz="8" w:space="0" w:color="auto"/>
            </w:tcBorders>
            <w:vAlign w:val="center"/>
          </w:tcPr>
          <w:p w:rsidR="00052DD8" w:rsidRDefault="00052DD8">
            <w:pPr>
              <w:jc w:val="center"/>
              <w:rPr>
                <w:rFonts w:hint="eastAsia"/>
                <w:sz w:val="20"/>
                <w:szCs w:val="20"/>
              </w:rPr>
            </w:pPr>
            <w:r>
              <w:rPr>
                <w:rFonts w:hint="eastAsia"/>
                <w:sz w:val="20"/>
                <w:szCs w:val="20"/>
              </w:rPr>
              <w:t>ト</w:t>
            </w:r>
          </w:p>
        </w:tc>
        <w:tc>
          <w:tcPr>
            <w:tcW w:w="527" w:type="dxa"/>
            <w:tcBorders>
              <w:bottom w:val="single" w:sz="8" w:space="0" w:color="auto"/>
            </w:tcBorders>
            <w:vAlign w:val="center"/>
          </w:tcPr>
          <w:p w:rsidR="00052DD8" w:rsidRDefault="00052DD8">
            <w:pPr>
              <w:jc w:val="center"/>
              <w:rPr>
                <w:rFonts w:hint="eastAsia"/>
                <w:sz w:val="20"/>
                <w:szCs w:val="20"/>
              </w:rPr>
            </w:pPr>
            <w:r>
              <w:rPr>
                <w:rFonts w:hint="eastAsia"/>
                <w:sz w:val="20"/>
                <w:szCs w:val="20"/>
              </w:rPr>
              <w:t>へ</w:t>
            </w:r>
          </w:p>
        </w:tc>
        <w:tc>
          <w:tcPr>
            <w:tcW w:w="6750" w:type="dxa"/>
            <w:tcBorders>
              <w:bottom w:val="single" w:sz="8" w:space="0" w:color="auto"/>
            </w:tcBorders>
            <w:vAlign w:val="center"/>
          </w:tcPr>
          <w:p w:rsidR="00052DD8" w:rsidRDefault="00052DD8">
            <w:pPr>
              <w:rPr>
                <w:rFonts w:hint="eastAsia"/>
                <w:sz w:val="20"/>
                <w:szCs w:val="20"/>
              </w:rPr>
            </w:pPr>
            <w:r>
              <w:rPr>
                <w:rFonts w:hint="eastAsia"/>
                <w:b/>
                <w:sz w:val="20"/>
                <w:szCs w:val="20"/>
                <w:u w:val="single"/>
              </w:rPr>
              <w:t>可燃性ガス</w:t>
            </w:r>
            <w:r>
              <w:rPr>
                <w:rFonts w:hint="eastAsia"/>
                <w:sz w:val="20"/>
                <w:szCs w:val="20"/>
              </w:rPr>
              <w:t>の容器置場には、携帯電燈以外の燈火を携えて立ち入らないこと。</w:t>
            </w:r>
          </w:p>
        </w:tc>
        <w:tc>
          <w:tcPr>
            <w:tcW w:w="1845" w:type="dxa"/>
            <w:tcBorders>
              <w:bottom w:val="single" w:sz="8" w:space="0" w:color="auto"/>
              <w:right w:val="single" w:sz="8" w:space="0" w:color="auto"/>
            </w:tcBorders>
            <w:vAlign w:val="center"/>
          </w:tcPr>
          <w:p w:rsidR="00052DD8" w:rsidRDefault="00052DD8">
            <w:pPr>
              <w:rPr>
                <w:sz w:val="20"/>
                <w:szCs w:val="20"/>
              </w:rPr>
            </w:pPr>
          </w:p>
        </w:tc>
      </w:tr>
    </w:tbl>
    <w:p w:rsidR="00052DD8" w:rsidRDefault="00052DD8">
      <w:pPr>
        <w:rPr>
          <w:rFonts w:ascii="Times New Roman" w:hAnsi="Times New Roman"/>
          <w:sz w:val="20"/>
          <w:szCs w:val="20"/>
        </w:rPr>
      </w:pPr>
    </w:p>
    <w:p w:rsidR="00052DD8" w:rsidRDefault="00052DD8">
      <w:pPr>
        <w:jc w:val="center"/>
        <w:rPr>
          <w:rFonts w:hint="eastAsia"/>
          <w:kern w:val="0"/>
          <w:sz w:val="32"/>
          <w:szCs w:val="32"/>
        </w:rPr>
      </w:pPr>
      <w:r>
        <w:rPr>
          <w:rFonts w:hint="eastAsia"/>
          <w:kern w:val="0"/>
          <w:sz w:val="32"/>
          <w:szCs w:val="32"/>
        </w:rPr>
        <w:t>貯蔵するガスの種類及び貯蔵量</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2361"/>
        <w:gridCol w:w="2361"/>
        <w:gridCol w:w="2266"/>
      </w:tblGrid>
      <w:tr w:rsidR="00052DD8">
        <w:tblPrEx>
          <w:tblCellMar>
            <w:top w:w="0" w:type="dxa"/>
            <w:bottom w:w="0" w:type="dxa"/>
          </w:tblCellMar>
        </w:tblPrEx>
        <w:trPr>
          <w:jc w:val="center"/>
        </w:trPr>
        <w:tc>
          <w:tcPr>
            <w:tcW w:w="2531" w:type="dxa"/>
            <w:tcBorders>
              <w:top w:val="single" w:sz="8" w:space="0" w:color="auto"/>
              <w:left w:val="single" w:sz="8" w:space="0" w:color="auto"/>
            </w:tcBorders>
          </w:tcPr>
          <w:p w:rsidR="00052DD8" w:rsidRDefault="00052DD8">
            <w:pPr>
              <w:jc w:val="center"/>
              <w:rPr>
                <w:rFonts w:ascii="Times New Roman" w:hAnsi="Times New Roman"/>
                <w:sz w:val="24"/>
              </w:rPr>
            </w:pPr>
            <w:r>
              <w:rPr>
                <w:rFonts w:ascii="Times New Roman"/>
                <w:spacing w:val="254"/>
                <w:kern w:val="0"/>
                <w:sz w:val="24"/>
                <w:fitText w:val="1737" w:id="-1552225523"/>
              </w:rPr>
              <w:t>ガス</w:t>
            </w:r>
            <w:r>
              <w:rPr>
                <w:rFonts w:ascii="Times New Roman"/>
                <w:spacing w:val="1"/>
                <w:kern w:val="0"/>
                <w:sz w:val="24"/>
                <w:fitText w:val="1737" w:id="-1552225523"/>
              </w:rPr>
              <w:t>名</w:t>
            </w:r>
          </w:p>
        </w:tc>
        <w:tc>
          <w:tcPr>
            <w:tcW w:w="2361" w:type="dxa"/>
            <w:tcBorders>
              <w:top w:val="single" w:sz="8" w:space="0" w:color="auto"/>
            </w:tcBorders>
          </w:tcPr>
          <w:p w:rsidR="00052DD8" w:rsidRDefault="00052DD8">
            <w:pPr>
              <w:jc w:val="center"/>
              <w:rPr>
                <w:rFonts w:ascii="Times New Roman" w:hAnsi="Times New Roman"/>
                <w:sz w:val="24"/>
              </w:rPr>
            </w:pPr>
            <w:r>
              <w:rPr>
                <w:rFonts w:ascii="Times New Roman"/>
                <w:spacing w:val="67"/>
                <w:kern w:val="0"/>
                <w:sz w:val="24"/>
                <w:fitText w:val="1737" w:id="-1552225522"/>
              </w:rPr>
              <w:t>容器の種</w:t>
            </w:r>
            <w:r>
              <w:rPr>
                <w:rFonts w:ascii="Times New Roman"/>
                <w:kern w:val="0"/>
                <w:sz w:val="24"/>
                <w:fitText w:val="1737" w:id="-1552225522"/>
              </w:rPr>
              <w:t>類</w:t>
            </w:r>
          </w:p>
        </w:tc>
        <w:tc>
          <w:tcPr>
            <w:tcW w:w="2361" w:type="dxa"/>
            <w:tcBorders>
              <w:top w:val="single" w:sz="8" w:space="0" w:color="auto"/>
              <w:right w:val="single" w:sz="4" w:space="0" w:color="auto"/>
            </w:tcBorders>
          </w:tcPr>
          <w:p w:rsidR="00052DD8" w:rsidRDefault="00052DD8">
            <w:pPr>
              <w:jc w:val="center"/>
              <w:rPr>
                <w:rFonts w:ascii="Times New Roman" w:hAnsi="Times New Roman"/>
                <w:sz w:val="24"/>
              </w:rPr>
            </w:pPr>
            <w:r>
              <w:rPr>
                <w:rFonts w:ascii="Times New Roman"/>
                <w:spacing w:val="67"/>
                <w:kern w:val="0"/>
                <w:sz w:val="24"/>
                <w:fitText w:val="1737" w:id="-1552225521"/>
              </w:rPr>
              <w:t>容器の本</w:t>
            </w:r>
            <w:r>
              <w:rPr>
                <w:rFonts w:ascii="Times New Roman"/>
                <w:kern w:val="0"/>
                <w:sz w:val="24"/>
                <w:fitText w:val="1737" w:id="-1552225521"/>
              </w:rPr>
              <w:t>数</w:t>
            </w:r>
          </w:p>
        </w:tc>
        <w:tc>
          <w:tcPr>
            <w:tcW w:w="2266" w:type="dxa"/>
            <w:tcBorders>
              <w:top w:val="single" w:sz="8" w:space="0" w:color="auto"/>
              <w:left w:val="single" w:sz="4" w:space="0" w:color="auto"/>
              <w:right w:val="single" w:sz="8" w:space="0" w:color="auto"/>
            </w:tcBorders>
          </w:tcPr>
          <w:p w:rsidR="00052DD8" w:rsidRDefault="00052DD8">
            <w:pPr>
              <w:jc w:val="center"/>
              <w:rPr>
                <w:rFonts w:ascii="Times New Roman" w:hAnsi="Times New Roman"/>
                <w:sz w:val="24"/>
              </w:rPr>
            </w:pPr>
            <w:r>
              <w:rPr>
                <w:rFonts w:ascii="Times New Roman"/>
                <w:spacing w:val="254"/>
                <w:kern w:val="0"/>
                <w:sz w:val="24"/>
                <w:fitText w:val="1737" w:id="-1552225520"/>
              </w:rPr>
              <w:t>貯蔵</w:t>
            </w:r>
            <w:r>
              <w:rPr>
                <w:rFonts w:ascii="Times New Roman"/>
                <w:spacing w:val="1"/>
                <w:kern w:val="0"/>
                <w:sz w:val="24"/>
                <w:fitText w:val="1737" w:id="-1552225520"/>
              </w:rPr>
              <w:t>量</w:t>
            </w:r>
          </w:p>
        </w:tc>
      </w:tr>
      <w:tr w:rsidR="00052DD8">
        <w:tblPrEx>
          <w:tblCellMar>
            <w:top w:w="0" w:type="dxa"/>
            <w:bottom w:w="0" w:type="dxa"/>
          </w:tblCellMar>
        </w:tblPrEx>
        <w:trPr>
          <w:trHeight w:val="705"/>
          <w:jc w:val="center"/>
        </w:trPr>
        <w:tc>
          <w:tcPr>
            <w:tcW w:w="2531" w:type="dxa"/>
            <w:tcBorders>
              <w:left w:val="single" w:sz="8" w:space="0" w:color="auto"/>
            </w:tcBorders>
          </w:tcPr>
          <w:p w:rsidR="00052DD8" w:rsidRDefault="00052DD8">
            <w:pPr>
              <w:rPr>
                <w:rFonts w:ascii="Times New Roman" w:hAnsi="Times New Roman"/>
                <w:sz w:val="24"/>
              </w:rPr>
            </w:pPr>
          </w:p>
        </w:tc>
        <w:tc>
          <w:tcPr>
            <w:tcW w:w="2361" w:type="dxa"/>
            <w:vAlign w:val="center"/>
          </w:tcPr>
          <w:p w:rsidR="00052DD8" w:rsidRDefault="00052DD8">
            <w:pPr>
              <w:jc w:val="right"/>
              <w:rPr>
                <w:rFonts w:ascii="Times New Roman" w:hAnsi="Times New Roman"/>
                <w:sz w:val="24"/>
              </w:rPr>
            </w:pPr>
            <w:r>
              <w:rPr>
                <w:rFonts w:ascii="Times New Roman" w:hAnsi="Times New Roman"/>
                <w:sz w:val="24"/>
              </w:rPr>
              <w:t>m</w:t>
            </w:r>
            <w:r>
              <w:rPr>
                <w:rFonts w:ascii="Times New Roman" w:hAnsi="Times New Roman"/>
                <w:sz w:val="24"/>
                <w:vertAlign w:val="superscript"/>
              </w:rPr>
              <w:t>3</w:t>
            </w:r>
          </w:p>
          <w:p w:rsidR="00052DD8" w:rsidRDefault="00052DD8">
            <w:pPr>
              <w:jc w:val="right"/>
              <w:rPr>
                <w:rFonts w:ascii="Times New Roman" w:hAnsi="Times New Roman"/>
                <w:sz w:val="24"/>
              </w:rPr>
            </w:pPr>
            <w:r>
              <w:rPr>
                <w:rFonts w:ascii="Times New Roman" w:hint="eastAsia"/>
                <w:sz w:val="24"/>
              </w:rPr>
              <w:t>kg</w:t>
            </w:r>
          </w:p>
        </w:tc>
        <w:tc>
          <w:tcPr>
            <w:tcW w:w="2361" w:type="dxa"/>
            <w:tcBorders>
              <w:right w:val="single" w:sz="4" w:space="0" w:color="auto"/>
            </w:tcBorders>
            <w:vAlign w:val="center"/>
          </w:tcPr>
          <w:p w:rsidR="00052DD8" w:rsidRDefault="00052DD8">
            <w:pPr>
              <w:jc w:val="right"/>
              <w:rPr>
                <w:rFonts w:ascii="Times New Roman" w:hAnsi="Times New Roman"/>
                <w:sz w:val="24"/>
              </w:rPr>
            </w:pPr>
            <w:r>
              <w:rPr>
                <w:rFonts w:ascii="Times New Roman"/>
                <w:sz w:val="24"/>
              </w:rPr>
              <w:t>本</w:t>
            </w:r>
          </w:p>
        </w:tc>
        <w:tc>
          <w:tcPr>
            <w:tcW w:w="2266" w:type="dxa"/>
            <w:tcBorders>
              <w:left w:val="single" w:sz="4" w:space="0" w:color="auto"/>
              <w:right w:val="single" w:sz="8" w:space="0" w:color="auto"/>
            </w:tcBorders>
            <w:vAlign w:val="center"/>
          </w:tcPr>
          <w:p w:rsidR="00052DD8" w:rsidRDefault="00052DD8">
            <w:pPr>
              <w:jc w:val="right"/>
              <w:rPr>
                <w:rFonts w:ascii="Times New Roman" w:hAnsi="Times New Roman"/>
                <w:sz w:val="24"/>
              </w:rPr>
            </w:pPr>
            <w:r>
              <w:rPr>
                <w:rFonts w:ascii="Times New Roman" w:hAnsi="Times New Roman"/>
                <w:sz w:val="24"/>
              </w:rPr>
              <w:t>m</w:t>
            </w:r>
            <w:r>
              <w:rPr>
                <w:rFonts w:ascii="Times New Roman" w:hAnsi="Times New Roman"/>
                <w:sz w:val="24"/>
                <w:vertAlign w:val="superscript"/>
              </w:rPr>
              <w:t>3</w:t>
            </w:r>
          </w:p>
          <w:p w:rsidR="00052DD8" w:rsidRDefault="00052DD8">
            <w:pPr>
              <w:jc w:val="right"/>
              <w:rPr>
                <w:rFonts w:ascii="Times New Roman" w:hAnsi="Times New Roman"/>
                <w:sz w:val="24"/>
              </w:rPr>
            </w:pPr>
            <w:r>
              <w:rPr>
                <w:rFonts w:ascii="Times New Roman" w:hint="eastAsia"/>
                <w:sz w:val="24"/>
              </w:rPr>
              <w:t>kg</w:t>
            </w:r>
          </w:p>
        </w:tc>
      </w:tr>
      <w:tr w:rsidR="00052DD8">
        <w:tblPrEx>
          <w:tblCellMar>
            <w:top w:w="0" w:type="dxa"/>
            <w:bottom w:w="0" w:type="dxa"/>
          </w:tblCellMar>
        </w:tblPrEx>
        <w:trPr>
          <w:trHeight w:val="705"/>
          <w:jc w:val="center"/>
        </w:trPr>
        <w:tc>
          <w:tcPr>
            <w:tcW w:w="2531" w:type="dxa"/>
            <w:tcBorders>
              <w:left w:val="single" w:sz="8" w:space="0" w:color="auto"/>
            </w:tcBorders>
          </w:tcPr>
          <w:p w:rsidR="00052DD8" w:rsidRDefault="00052DD8">
            <w:pPr>
              <w:rPr>
                <w:rFonts w:ascii="Times New Roman" w:hAnsi="Times New Roman"/>
                <w:sz w:val="24"/>
              </w:rPr>
            </w:pPr>
          </w:p>
        </w:tc>
        <w:tc>
          <w:tcPr>
            <w:tcW w:w="2361" w:type="dxa"/>
            <w:vAlign w:val="center"/>
          </w:tcPr>
          <w:p w:rsidR="00052DD8" w:rsidRDefault="00052DD8">
            <w:pPr>
              <w:jc w:val="right"/>
              <w:rPr>
                <w:rFonts w:ascii="Times New Roman" w:hAnsi="Times New Roman"/>
                <w:sz w:val="24"/>
              </w:rPr>
            </w:pPr>
            <w:r>
              <w:rPr>
                <w:rFonts w:ascii="Times New Roman" w:hAnsi="Times New Roman"/>
                <w:sz w:val="24"/>
              </w:rPr>
              <w:t>m</w:t>
            </w:r>
            <w:r>
              <w:rPr>
                <w:rFonts w:ascii="Times New Roman" w:hAnsi="Times New Roman"/>
                <w:sz w:val="24"/>
                <w:vertAlign w:val="superscript"/>
              </w:rPr>
              <w:t>3</w:t>
            </w:r>
          </w:p>
          <w:p w:rsidR="00052DD8" w:rsidRDefault="00052DD8">
            <w:pPr>
              <w:jc w:val="right"/>
              <w:rPr>
                <w:rFonts w:ascii="Times New Roman" w:hAnsi="Times New Roman"/>
                <w:sz w:val="24"/>
              </w:rPr>
            </w:pPr>
            <w:r>
              <w:rPr>
                <w:rFonts w:ascii="Times New Roman" w:hint="eastAsia"/>
                <w:sz w:val="24"/>
              </w:rPr>
              <w:t>kg</w:t>
            </w:r>
          </w:p>
        </w:tc>
        <w:tc>
          <w:tcPr>
            <w:tcW w:w="2361" w:type="dxa"/>
            <w:tcBorders>
              <w:right w:val="single" w:sz="4" w:space="0" w:color="auto"/>
            </w:tcBorders>
            <w:vAlign w:val="center"/>
          </w:tcPr>
          <w:p w:rsidR="00052DD8" w:rsidRDefault="00052DD8">
            <w:pPr>
              <w:jc w:val="right"/>
              <w:rPr>
                <w:rFonts w:ascii="Times New Roman" w:hAnsi="Times New Roman"/>
                <w:sz w:val="24"/>
              </w:rPr>
            </w:pPr>
            <w:r>
              <w:rPr>
                <w:rFonts w:ascii="Times New Roman"/>
                <w:sz w:val="24"/>
              </w:rPr>
              <w:t>本</w:t>
            </w:r>
          </w:p>
        </w:tc>
        <w:tc>
          <w:tcPr>
            <w:tcW w:w="2266" w:type="dxa"/>
            <w:tcBorders>
              <w:left w:val="single" w:sz="4" w:space="0" w:color="auto"/>
              <w:right w:val="single" w:sz="8" w:space="0" w:color="auto"/>
            </w:tcBorders>
            <w:vAlign w:val="center"/>
          </w:tcPr>
          <w:p w:rsidR="00052DD8" w:rsidRDefault="00052DD8">
            <w:pPr>
              <w:jc w:val="right"/>
              <w:rPr>
                <w:rFonts w:ascii="Times New Roman" w:hAnsi="Times New Roman"/>
                <w:sz w:val="24"/>
              </w:rPr>
            </w:pPr>
            <w:r>
              <w:rPr>
                <w:rFonts w:ascii="Times New Roman" w:hAnsi="Times New Roman"/>
                <w:sz w:val="24"/>
              </w:rPr>
              <w:t>m</w:t>
            </w:r>
            <w:r>
              <w:rPr>
                <w:rFonts w:ascii="Times New Roman" w:hAnsi="Times New Roman"/>
                <w:sz w:val="24"/>
                <w:vertAlign w:val="superscript"/>
              </w:rPr>
              <w:t>3</w:t>
            </w:r>
          </w:p>
          <w:p w:rsidR="00052DD8" w:rsidRDefault="00052DD8">
            <w:pPr>
              <w:jc w:val="right"/>
              <w:rPr>
                <w:rFonts w:ascii="Times New Roman" w:hAnsi="Times New Roman"/>
                <w:sz w:val="24"/>
              </w:rPr>
            </w:pPr>
            <w:r>
              <w:rPr>
                <w:rFonts w:ascii="Times New Roman" w:hint="eastAsia"/>
                <w:sz w:val="24"/>
              </w:rPr>
              <w:t>kg</w:t>
            </w:r>
          </w:p>
        </w:tc>
      </w:tr>
      <w:tr w:rsidR="00052DD8">
        <w:tblPrEx>
          <w:tblCellMar>
            <w:top w:w="0" w:type="dxa"/>
            <w:bottom w:w="0" w:type="dxa"/>
          </w:tblCellMar>
        </w:tblPrEx>
        <w:trPr>
          <w:trHeight w:val="705"/>
          <w:jc w:val="center"/>
        </w:trPr>
        <w:tc>
          <w:tcPr>
            <w:tcW w:w="2531" w:type="dxa"/>
            <w:tcBorders>
              <w:left w:val="single" w:sz="8" w:space="0" w:color="auto"/>
            </w:tcBorders>
          </w:tcPr>
          <w:p w:rsidR="00052DD8" w:rsidRDefault="00052DD8">
            <w:pPr>
              <w:rPr>
                <w:rFonts w:ascii="Times New Roman" w:hAnsi="Times New Roman"/>
                <w:sz w:val="24"/>
              </w:rPr>
            </w:pPr>
          </w:p>
        </w:tc>
        <w:tc>
          <w:tcPr>
            <w:tcW w:w="2361" w:type="dxa"/>
            <w:vAlign w:val="center"/>
          </w:tcPr>
          <w:p w:rsidR="00052DD8" w:rsidRDefault="00052DD8">
            <w:pPr>
              <w:jc w:val="right"/>
              <w:rPr>
                <w:rFonts w:ascii="Times New Roman" w:hAnsi="Times New Roman"/>
                <w:sz w:val="24"/>
              </w:rPr>
            </w:pPr>
            <w:r>
              <w:rPr>
                <w:rFonts w:ascii="Times New Roman" w:hAnsi="Times New Roman"/>
                <w:sz w:val="24"/>
              </w:rPr>
              <w:t>m</w:t>
            </w:r>
            <w:r>
              <w:rPr>
                <w:rFonts w:ascii="Times New Roman" w:hAnsi="Times New Roman"/>
                <w:sz w:val="24"/>
                <w:vertAlign w:val="superscript"/>
              </w:rPr>
              <w:t>3</w:t>
            </w:r>
          </w:p>
          <w:p w:rsidR="00052DD8" w:rsidRDefault="00052DD8">
            <w:pPr>
              <w:jc w:val="right"/>
              <w:rPr>
                <w:rFonts w:ascii="Times New Roman" w:hAnsi="Times New Roman"/>
                <w:sz w:val="24"/>
              </w:rPr>
            </w:pPr>
            <w:r>
              <w:rPr>
                <w:rFonts w:ascii="Times New Roman" w:hint="eastAsia"/>
                <w:sz w:val="24"/>
              </w:rPr>
              <w:t>kg</w:t>
            </w:r>
          </w:p>
        </w:tc>
        <w:tc>
          <w:tcPr>
            <w:tcW w:w="2361" w:type="dxa"/>
            <w:tcBorders>
              <w:right w:val="single" w:sz="4" w:space="0" w:color="auto"/>
            </w:tcBorders>
            <w:vAlign w:val="center"/>
          </w:tcPr>
          <w:p w:rsidR="00052DD8" w:rsidRDefault="00052DD8">
            <w:pPr>
              <w:jc w:val="right"/>
              <w:rPr>
                <w:rFonts w:ascii="Times New Roman" w:hAnsi="Times New Roman"/>
                <w:sz w:val="24"/>
              </w:rPr>
            </w:pPr>
            <w:r>
              <w:rPr>
                <w:rFonts w:ascii="Times New Roman"/>
                <w:sz w:val="24"/>
              </w:rPr>
              <w:t>本</w:t>
            </w:r>
          </w:p>
        </w:tc>
        <w:tc>
          <w:tcPr>
            <w:tcW w:w="2266" w:type="dxa"/>
            <w:tcBorders>
              <w:left w:val="single" w:sz="4" w:space="0" w:color="auto"/>
              <w:right w:val="single" w:sz="8" w:space="0" w:color="auto"/>
            </w:tcBorders>
            <w:vAlign w:val="center"/>
          </w:tcPr>
          <w:p w:rsidR="00052DD8" w:rsidRDefault="00052DD8">
            <w:pPr>
              <w:jc w:val="right"/>
              <w:rPr>
                <w:rFonts w:ascii="Times New Roman" w:hAnsi="Times New Roman"/>
                <w:sz w:val="24"/>
              </w:rPr>
            </w:pPr>
            <w:r>
              <w:rPr>
                <w:rFonts w:ascii="Times New Roman" w:hAnsi="Times New Roman"/>
                <w:sz w:val="24"/>
              </w:rPr>
              <w:t>m</w:t>
            </w:r>
            <w:r>
              <w:rPr>
                <w:rFonts w:ascii="Times New Roman" w:hAnsi="Times New Roman"/>
                <w:sz w:val="24"/>
                <w:vertAlign w:val="superscript"/>
              </w:rPr>
              <w:t>3</w:t>
            </w:r>
          </w:p>
          <w:p w:rsidR="00052DD8" w:rsidRDefault="00052DD8">
            <w:pPr>
              <w:jc w:val="right"/>
              <w:rPr>
                <w:rFonts w:ascii="Times New Roman" w:hAnsi="Times New Roman"/>
                <w:sz w:val="24"/>
              </w:rPr>
            </w:pPr>
            <w:r>
              <w:rPr>
                <w:rFonts w:ascii="Times New Roman" w:hint="eastAsia"/>
                <w:sz w:val="24"/>
              </w:rPr>
              <w:t>kg</w:t>
            </w:r>
          </w:p>
        </w:tc>
      </w:tr>
      <w:tr w:rsidR="00052DD8">
        <w:tblPrEx>
          <w:tblBorders>
            <w:top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42"/>
          <w:jc w:val="center"/>
        </w:trPr>
        <w:tc>
          <w:tcPr>
            <w:tcW w:w="2531" w:type="dxa"/>
            <w:tcBorders>
              <w:left w:val="single" w:sz="8" w:space="0" w:color="auto"/>
              <w:bottom w:val="single" w:sz="8" w:space="0" w:color="auto"/>
              <w:right w:val="single" w:sz="4" w:space="0" w:color="auto"/>
            </w:tcBorders>
            <w:vAlign w:val="center"/>
          </w:tcPr>
          <w:p w:rsidR="00052DD8" w:rsidRDefault="00052DD8">
            <w:pPr>
              <w:jc w:val="center"/>
              <w:rPr>
                <w:rFonts w:hint="eastAsia"/>
                <w:sz w:val="24"/>
              </w:rPr>
            </w:pPr>
            <w:r>
              <w:rPr>
                <w:rFonts w:hint="eastAsia"/>
                <w:kern w:val="0"/>
                <w:sz w:val="24"/>
              </w:rPr>
              <w:t>最大貯蔵量（合計）</w:t>
            </w:r>
          </w:p>
        </w:tc>
        <w:tc>
          <w:tcPr>
            <w:tcW w:w="2361" w:type="dxa"/>
            <w:tcBorders>
              <w:bottom w:val="single" w:sz="8" w:space="0" w:color="auto"/>
              <w:right w:val="single" w:sz="4" w:space="0" w:color="auto"/>
              <w:tl2br w:val="single" w:sz="4" w:space="0" w:color="auto"/>
            </w:tcBorders>
            <w:vAlign w:val="center"/>
          </w:tcPr>
          <w:p w:rsidR="00052DD8" w:rsidRDefault="00052DD8">
            <w:pPr>
              <w:jc w:val="right"/>
              <w:rPr>
                <w:rFonts w:hint="eastAsia"/>
                <w:sz w:val="24"/>
              </w:rPr>
            </w:pPr>
          </w:p>
        </w:tc>
        <w:tc>
          <w:tcPr>
            <w:tcW w:w="2361" w:type="dxa"/>
            <w:tcBorders>
              <w:bottom w:val="single" w:sz="8" w:space="0" w:color="auto"/>
              <w:right w:val="single" w:sz="4" w:space="0" w:color="auto"/>
            </w:tcBorders>
            <w:vAlign w:val="center"/>
          </w:tcPr>
          <w:p w:rsidR="00052DD8" w:rsidRDefault="00052DD8">
            <w:pPr>
              <w:jc w:val="right"/>
              <w:rPr>
                <w:rFonts w:hint="eastAsia"/>
                <w:sz w:val="24"/>
              </w:rPr>
            </w:pPr>
            <w:r>
              <w:rPr>
                <w:rFonts w:hint="eastAsia"/>
                <w:sz w:val="24"/>
              </w:rPr>
              <w:t>本</w:t>
            </w:r>
          </w:p>
        </w:tc>
        <w:tc>
          <w:tcPr>
            <w:tcW w:w="2266" w:type="dxa"/>
            <w:tcBorders>
              <w:left w:val="single" w:sz="4" w:space="0" w:color="auto"/>
              <w:bottom w:val="single" w:sz="8" w:space="0" w:color="auto"/>
              <w:right w:val="single" w:sz="8" w:space="0" w:color="auto"/>
            </w:tcBorders>
            <w:vAlign w:val="center"/>
          </w:tcPr>
          <w:p w:rsidR="00052DD8" w:rsidRDefault="00052DD8">
            <w:pPr>
              <w:jc w:val="right"/>
              <w:rPr>
                <w:rFonts w:ascii="Times New Roman" w:hAnsi="Times New Roman"/>
                <w:sz w:val="24"/>
              </w:rPr>
            </w:pPr>
            <w:r>
              <w:rPr>
                <w:rFonts w:ascii="Times New Roman" w:hAnsi="Times New Roman"/>
                <w:sz w:val="24"/>
              </w:rPr>
              <w:t>m</w:t>
            </w:r>
            <w:r>
              <w:rPr>
                <w:rFonts w:ascii="Times New Roman" w:hAnsi="Times New Roman"/>
                <w:sz w:val="24"/>
                <w:vertAlign w:val="superscript"/>
              </w:rPr>
              <w:t>3</w:t>
            </w:r>
          </w:p>
          <w:p w:rsidR="00052DD8" w:rsidRDefault="00052DD8">
            <w:pPr>
              <w:jc w:val="right"/>
              <w:rPr>
                <w:rFonts w:ascii="Times New Roman" w:hAnsi="Times New Roman"/>
                <w:sz w:val="24"/>
              </w:rPr>
            </w:pPr>
            <w:r>
              <w:rPr>
                <w:rFonts w:ascii="Times New Roman" w:hint="eastAsia"/>
                <w:sz w:val="24"/>
              </w:rPr>
              <w:t>kg</w:t>
            </w:r>
          </w:p>
        </w:tc>
      </w:tr>
    </w:tbl>
    <w:p w:rsidR="00052DD8" w:rsidRDefault="00052DD8">
      <w:pPr>
        <w:rPr>
          <w:rFonts w:hint="eastAsia"/>
        </w:rPr>
      </w:pPr>
    </w:p>
    <w:sectPr w:rsidR="00052DD8" w:rsidSect="00996FBA">
      <w:pgSz w:w="11906" w:h="16838" w:code="9"/>
      <w:pgMar w:top="909" w:right="1134" w:bottom="567" w:left="1134" w:header="851" w:footer="284" w:gutter="0"/>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30B" w:rsidRDefault="0084630B">
      <w:r>
        <w:separator/>
      </w:r>
    </w:p>
  </w:endnote>
  <w:endnote w:type="continuationSeparator" w:id="0">
    <w:p w:rsidR="0084630B" w:rsidRDefault="0084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30B" w:rsidRDefault="0084630B">
      <w:r>
        <w:separator/>
      </w:r>
    </w:p>
  </w:footnote>
  <w:footnote w:type="continuationSeparator" w:id="0">
    <w:p w:rsidR="0084630B" w:rsidRDefault="008463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24E6B"/>
    <w:multiLevelType w:val="hybridMultilevel"/>
    <w:tmpl w:val="CCB85452"/>
    <w:lvl w:ilvl="0" w:tplc="1F24EB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2"/>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5D"/>
    <w:rsid w:val="00050B7C"/>
    <w:rsid w:val="00052DD8"/>
    <w:rsid w:val="000D285A"/>
    <w:rsid w:val="00216FC4"/>
    <w:rsid w:val="004B322E"/>
    <w:rsid w:val="006558A0"/>
    <w:rsid w:val="00661BBE"/>
    <w:rsid w:val="0084630B"/>
    <w:rsid w:val="00996FBA"/>
    <w:rsid w:val="009E405D"/>
    <w:rsid w:val="00CA4166"/>
    <w:rsid w:val="00DA2864"/>
    <w:rsid w:val="00F44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BBBEB88"/>
  <w15:chartTrackingRefBased/>
  <w15:docId w15:val="{6D2AF3AC-753F-44EB-9610-37B5ED48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vt:lpstr>
      <vt:lpstr>一般</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dc:title>
  <dc:subject/>
  <dc:creator>T030140D</dc:creator>
  <cp:keywords/>
  <cp:lastModifiedBy>警防課保安係長</cp:lastModifiedBy>
  <cp:revision>2</cp:revision>
  <cp:lastPrinted>2006-03-15T01:54:00Z</cp:lastPrinted>
  <dcterms:created xsi:type="dcterms:W3CDTF">2021-01-15T04:40:00Z</dcterms:created>
  <dcterms:modified xsi:type="dcterms:W3CDTF">2021-01-15T04:40:00Z</dcterms:modified>
</cp:coreProperties>
</file>