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/>
          <w:b w:val="1"/>
          <w:sz w:val="22"/>
          <w:bdr w:val="single" w:color="auto" w:sz="4" w:space="0"/>
        </w:rPr>
      </w:pPr>
      <w:r>
        <w:rPr>
          <w:rFonts w:hint="eastAsia"/>
          <w:b w:val="1"/>
          <w:sz w:val="22"/>
          <w:bdr w:val="single" w:color="auto" w:sz="4" w:space="0"/>
        </w:rPr>
        <w:t>○○○○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>リード文○○○○○○○○○○○○○○○○○○○○○○（基本的には３行以内）。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  <w:bdr w:val="single" w:color="auto" w:sz="4" w:space="0"/>
        </w:rPr>
        <w:t>時</w:t>
      </w:r>
      <w:r>
        <w:rPr>
          <w:rFonts w:hint="eastAsia"/>
          <w:sz w:val="22"/>
        </w:rPr>
        <w:t>○月○日（○）午前○時～○時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  <w:bdr w:val="single" w:color="auto" w:sz="4" w:space="0"/>
        </w:rPr>
        <w:t>所</w:t>
      </w:r>
      <w:r>
        <w:rPr>
          <w:rFonts w:hint="eastAsia"/>
          <w:sz w:val="22"/>
        </w:rPr>
        <w:t>○○○○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  <w:bdr w:val="single" w:color="auto" w:sz="4" w:space="0"/>
        </w:rPr>
        <w:t>内</w:t>
      </w:r>
      <w:r>
        <w:rPr>
          <w:rFonts w:hint="eastAsia"/>
          <w:sz w:val="22"/>
        </w:rPr>
        <w:t>○○○○、○○○○、○○○○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  <w:bdr w:val="single" w:color="auto" w:sz="4" w:space="0"/>
        </w:rPr>
        <w:t>講</w:t>
      </w:r>
      <w:r>
        <w:rPr>
          <w:rFonts w:hint="eastAsia"/>
          <w:sz w:val="22"/>
        </w:rPr>
        <w:t>○○大学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○○学部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○○（ルビ：〇〇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〇〇）　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  <w:bdr w:val="single" w:color="auto" w:sz="4" w:space="0"/>
        </w:rPr>
        <w:t>対</w:t>
      </w:r>
      <w:r>
        <w:rPr>
          <w:rFonts w:hint="eastAsia"/>
          <w:sz w:val="22"/>
        </w:rPr>
        <w:t>○歳以上（小学生以下は保護者同伴）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  <w:bdr w:val="single" w:color="auto" w:sz="4" w:space="0"/>
        </w:rPr>
        <w:t>定</w:t>
      </w:r>
      <w:r>
        <w:rPr>
          <w:rFonts w:hint="eastAsia"/>
          <w:sz w:val="22"/>
          <w:bdr w:val="none" w:color="auto" w:sz="0" w:space="0"/>
        </w:rPr>
        <w:t>先着</w:t>
      </w:r>
      <w:r>
        <w:rPr>
          <w:rFonts w:hint="eastAsia"/>
          <w:sz w:val="22"/>
        </w:rPr>
        <w:t>○人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  <w:bdr w:val="single" w:color="auto" w:sz="4" w:space="0"/>
        </w:rPr>
        <w:t>￥</w:t>
      </w:r>
      <w:r>
        <w:rPr>
          <w:rFonts w:hint="eastAsia"/>
          <w:sz w:val="22"/>
        </w:rPr>
        <w:t>○○○円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  <w:bdr w:val="single" w:color="auto" w:sz="4" w:space="0"/>
        </w:rPr>
        <w:t>服</w:t>
      </w:r>
      <w:r>
        <w:rPr>
          <w:rFonts w:hint="eastAsia"/>
          <w:sz w:val="22"/>
        </w:rPr>
        <w:t>○○○の服装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  <w:bdr w:val="single" w:color="auto" w:sz="4" w:space="0"/>
        </w:rPr>
        <w:t>持</w:t>
      </w:r>
      <w:r>
        <w:rPr>
          <w:rFonts w:hint="eastAsia"/>
          <w:sz w:val="22"/>
        </w:rPr>
        <w:t>○○○、○○○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  <w:bdr w:val="single" w:color="auto" w:sz="4" w:space="0"/>
        </w:rPr>
        <w:t>申</w:t>
      </w:r>
      <w:r>
        <w:rPr>
          <w:rFonts w:hint="eastAsia"/>
          <w:sz w:val="22"/>
        </w:rPr>
        <w:t>７月１日～８日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水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に○○　電話</w:t>
      </w:r>
      <w:r>
        <w:rPr>
          <w:rFonts w:hint="eastAsia"/>
          <w:sz w:val="22"/>
        </w:rPr>
        <w:t>XXXX-XX-XXXX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/>
          <w:sz w:val="22"/>
          <w:bdr w:val="single" w:color="auto" w:sz="4" w:space="0"/>
        </w:rPr>
        <w:t>問</w:t>
      </w:r>
      <w:r>
        <w:rPr>
          <w:rFonts w:hint="eastAsia"/>
          <w:sz w:val="22"/>
          <w:bdr w:val="none" w:color="auto" w:sz="0" w:space="0"/>
        </w:rPr>
        <w:t>電話</w:t>
      </w:r>
      <w:r>
        <w:rPr>
          <w:rFonts w:hint="eastAsia"/>
          <w:sz w:val="22"/>
          <w:bdr w:val="none" w:color="auto" w:sz="0" w:space="0"/>
        </w:rPr>
        <w:t xml:space="preserve"> </w:t>
      </w:r>
      <w:r>
        <w:rPr>
          <w:rFonts w:hint="eastAsia"/>
          <w:sz w:val="22"/>
        </w:rPr>
        <w:t>XXXX-XX-XXXX</w:t>
      </w: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  <w:r>
        <w:rPr>
          <w:rFonts w:hint="eastAsia"/>
          <w:color w:val="FF0000"/>
          <w:sz w:val="22"/>
          <w:bdr w:val="single" w:color="auto" w:sz="4" w:space="0"/>
        </w:rPr>
        <w:t>校正連絡先氏名　電話番号</w:t>
      </w: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0070C0"/>
          <w:sz w:val="22"/>
          <w:bdr w:val="single" w:color="auto" w:sz="4" w:space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-6189980</wp:posOffset>
                </wp:positionH>
                <wp:positionV relativeFrom="paragraph">
                  <wp:posOffset>206375</wp:posOffset>
                </wp:positionV>
                <wp:extent cx="6204585" cy="58845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204585" cy="5884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＝とき　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>＝ところ</w:t>
                            </w: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>＝内容　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</w:rPr>
                              <w:t>＝講師　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対</w:t>
                            </w:r>
                            <w:r>
                              <w:rPr>
                                <w:rFonts w:hint="eastAsia"/>
                              </w:rPr>
                              <w:t>＝対象　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定</w:t>
                            </w:r>
                            <w:r>
                              <w:rPr>
                                <w:rFonts w:hint="eastAsia"/>
                              </w:rPr>
                              <w:t>＝定員</w:t>
                            </w: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￥</w:t>
                            </w:r>
                            <w:r>
                              <w:rPr>
                                <w:rFonts w:hint="eastAsia"/>
                              </w:rPr>
                              <w:t>＝参加費　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服</w:t>
                            </w:r>
                            <w:r>
                              <w:rPr>
                                <w:rFonts w:hint="eastAsia"/>
                              </w:rPr>
                              <w:t>＝服装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持</w:t>
                            </w:r>
                            <w:r>
                              <w:rPr>
                                <w:rFonts w:hint="eastAsia"/>
                              </w:rPr>
                              <w:t>＝持ち物　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</w:rPr>
                              <w:t>＝申込期間／期限、申込先、電話番号</w:t>
                            </w: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</w:rPr>
                              <w:t>＝問い合わせ先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①項目が不要なときは、その項目は表示しません。</w:t>
                            </w:r>
                          </w:p>
                          <w:p>
                            <w:pPr>
                              <w:pStyle w:val="0"/>
                              <w:ind w:leftChars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【例】どなたでも参加できるときの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対</w:t>
                            </w:r>
                            <w:r>
                              <w:rPr>
                                <w:rFonts w:hint="eastAsia"/>
                              </w:rPr>
                              <w:t>、参加費無料のときの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￥</w:t>
                            </w:r>
                            <w:r>
                              <w:rPr>
                                <w:rFonts w:hint="eastAsia"/>
                              </w:rPr>
                              <w:t>、服装の指定がないときの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服</w:t>
                            </w: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、</w:t>
                            </w:r>
                          </w:p>
                          <w:p>
                            <w:pPr>
                              <w:pStyle w:val="0"/>
                              <w:ind w:left="0" w:leftChars="0" w:firstLine="630" w:firstLineChars="300"/>
                              <w:rPr>
                                <w:rFonts w:hint="eastAsia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持ち物が不要なときの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持</w:t>
                            </w:r>
                            <w:r>
                              <w:rPr>
                                <w:rFonts w:hint="eastAsia"/>
                              </w:rPr>
                              <w:t>、申込先と問い合わせ先が同じときの</w:t>
                            </w:r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　など</w:t>
                            </w:r>
                          </w:p>
                          <w:p>
                            <w:pPr>
                              <w:pStyle w:val="0"/>
                              <w:ind w:leftChars="0" w:firstLineChars="0"/>
                              <w:rPr>
                                <w:rFonts w:hint="eastAsia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Chars="0"/>
                              <w:rPr>
                                <w:rFonts w:hint="eastAsia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②講師は、基本的には「定員</w:t>
                            </w: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人以上」または「講師が著名人」の行事のときに掲載します。</w:t>
                            </w:r>
                          </w:p>
                          <w:p>
                            <w:pPr>
                              <w:pStyle w:val="0"/>
                              <w:ind w:leftChars="0" w:firstLineChars="0"/>
                              <w:rPr>
                                <w:rFonts w:hint="eastAsia"/>
                                <w:bdr w:val="single" w:color="auto" w:sz="4" w:space="0"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ind w:leftChars="0" w:firstLineChars="0"/>
                              <w:rPr>
                                <w:rFonts w:hint="eastAsia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③スペースの都合によっては、定員がある行事は定員</w:t>
                            </w: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人以上の行事を優先することがあります。</w:t>
                            </w:r>
                          </w:p>
                          <w:p>
                            <w:pPr>
                              <w:pStyle w:val="0"/>
                              <w:ind w:leftChars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4951095" cy="3650615"/>
                                  <wp:effectExtent l="0" t="0" r="0" b="0"/>
                                  <wp:docPr id="102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1095" cy="365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488.55pt;height:463.35pt;mso-position-horizontal-relative:text;position:absolute;margin-left:-487.4pt;margin-top:16.2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dr w:val="single" w:color="auto" w:sz="4" w:space="0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＝とき　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>＝ところ</w:t>
                      </w:r>
                      <w:r>
                        <w:rPr>
                          <w:rFonts w:hint="eastAsia"/>
                          <w:bdr w:val="none" w:color="auto" w:sz="0" w:space="0"/>
                        </w:rPr>
                        <w:t>　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内</w:t>
                      </w:r>
                      <w:r>
                        <w:rPr>
                          <w:rFonts w:hint="eastAsia"/>
                        </w:rPr>
                        <w:t>＝内容　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講</w:t>
                      </w:r>
                      <w:r>
                        <w:rPr>
                          <w:rFonts w:hint="eastAsia"/>
                        </w:rPr>
                        <w:t>＝講師　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対</w:t>
                      </w:r>
                      <w:r>
                        <w:rPr>
                          <w:rFonts w:hint="eastAsia"/>
                        </w:rPr>
                        <w:t>＝対象　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定</w:t>
                      </w:r>
                      <w:r>
                        <w:rPr>
                          <w:rFonts w:hint="eastAsia"/>
                        </w:rPr>
                        <w:t>＝定員</w:t>
                      </w:r>
                      <w:r>
                        <w:rPr>
                          <w:rFonts w:hint="eastAsia"/>
                          <w:bdr w:val="none" w:color="auto" w:sz="0" w:space="0"/>
                        </w:rPr>
                        <w:t>　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￥</w:t>
                      </w:r>
                      <w:r>
                        <w:rPr>
                          <w:rFonts w:hint="eastAsia"/>
                        </w:rPr>
                        <w:t>＝参加費　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服</w:t>
                      </w:r>
                      <w:r>
                        <w:rPr>
                          <w:rFonts w:hint="eastAsia"/>
                        </w:rPr>
                        <w:t>＝服装　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bdr w:val="single" w:color="auto" w:sz="4" w:space="0"/>
                        </w:rPr>
                        <w:t>持</w:t>
                      </w:r>
                      <w:r>
                        <w:rPr>
                          <w:rFonts w:hint="eastAsia"/>
                        </w:rPr>
                        <w:t>＝持ち物　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申</w:t>
                      </w:r>
                      <w:r>
                        <w:rPr>
                          <w:rFonts w:hint="eastAsia"/>
                        </w:rPr>
                        <w:t>＝申込期間／期限、申込先、電話番号</w:t>
                      </w:r>
                      <w:r>
                        <w:rPr>
                          <w:rFonts w:hint="eastAsia"/>
                          <w:bdr w:val="none" w:color="auto" w:sz="0" w:space="0"/>
                        </w:rPr>
                        <w:t>　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問</w:t>
                      </w:r>
                      <w:r>
                        <w:rPr>
                          <w:rFonts w:hint="eastAsia"/>
                        </w:rPr>
                        <w:t>＝問い合わせ先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①項目が不要なときは、その項目は表示しません。</w:t>
                      </w:r>
                    </w:p>
                    <w:p>
                      <w:pPr>
                        <w:pStyle w:val="0"/>
                        <w:ind w:leftChars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【例】どなたでも参加できるときの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対</w:t>
                      </w:r>
                      <w:r>
                        <w:rPr>
                          <w:rFonts w:hint="eastAsia"/>
                        </w:rPr>
                        <w:t>、参加費無料のときの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￥</w:t>
                      </w:r>
                      <w:r>
                        <w:rPr>
                          <w:rFonts w:hint="eastAsia"/>
                        </w:rPr>
                        <w:t>、服装の指定がないときの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服</w:t>
                      </w:r>
                      <w:r>
                        <w:rPr>
                          <w:rFonts w:hint="eastAsia"/>
                          <w:bdr w:val="none" w:color="auto" w:sz="0" w:space="0"/>
                        </w:rPr>
                        <w:t>、</w:t>
                      </w:r>
                    </w:p>
                    <w:p>
                      <w:pPr>
                        <w:pStyle w:val="0"/>
                        <w:ind w:left="0" w:leftChars="0" w:firstLine="630" w:firstLineChars="300"/>
                        <w:rPr>
                          <w:rFonts w:hint="eastAsia"/>
                          <w:bdr w:val="single" w:color="auto" w:sz="4" w:space="0"/>
                        </w:rPr>
                      </w:pPr>
                      <w:r>
                        <w:rPr>
                          <w:rFonts w:hint="eastAsia"/>
                        </w:rPr>
                        <w:t>持ち物が不要なときの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持</w:t>
                      </w:r>
                      <w:r>
                        <w:rPr>
                          <w:rFonts w:hint="eastAsia"/>
                        </w:rPr>
                        <w:t>、申込先と問い合わせ先が同じときの</w:t>
                      </w:r>
                      <w:r>
                        <w:rPr>
                          <w:rFonts w:hint="eastAsia"/>
                          <w:bdr w:val="single" w:color="auto" w:sz="4" w:space="0"/>
                        </w:rPr>
                        <w:t>問</w:t>
                      </w:r>
                      <w:r>
                        <w:rPr>
                          <w:rFonts w:hint="eastAsia"/>
                          <w:bdr w:val="none" w:color="auto" w:sz="0" w:space="0"/>
                        </w:rPr>
                        <w:t>　など</w:t>
                      </w:r>
                    </w:p>
                    <w:p>
                      <w:pPr>
                        <w:pStyle w:val="0"/>
                        <w:ind w:leftChars="0" w:firstLineChars="0"/>
                        <w:rPr>
                          <w:rFonts w:hint="eastAsia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leftChars="0" w:firstLineChars="0"/>
                        <w:rPr>
                          <w:rFonts w:hint="eastAsia"/>
                          <w:bdr w:val="single" w:color="auto" w:sz="4" w:space="0"/>
                        </w:rPr>
                      </w:pPr>
                      <w:r>
                        <w:rPr>
                          <w:rFonts w:hint="eastAsia"/>
                          <w:bdr w:val="none" w:color="auto" w:sz="0" w:space="0"/>
                        </w:rPr>
                        <w:t>②講師は、基本的には「定員</w:t>
                      </w:r>
                      <w:r>
                        <w:rPr>
                          <w:rFonts w:hint="eastAsia"/>
                          <w:bdr w:val="none" w:color="auto" w:sz="0" w:space="0"/>
                        </w:rPr>
                        <w:t>100</w:t>
                      </w:r>
                      <w:r>
                        <w:rPr>
                          <w:rFonts w:hint="eastAsia"/>
                          <w:bdr w:val="none" w:color="auto" w:sz="0" w:space="0"/>
                        </w:rPr>
                        <w:t>人以上」または「講師が著名人」の行事のときに掲載します。</w:t>
                      </w:r>
                    </w:p>
                    <w:p>
                      <w:pPr>
                        <w:pStyle w:val="0"/>
                        <w:ind w:leftChars="0" w:firstLineChars="0"/>
                        <w:rPr>
                          <w:rFonts w:hint="eastAsia"/>
                          <w:bdr w:val="single" w:color="auto" w:sz="4" w:space="0"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pStyle w:val="0"/>
                        <w:ind w:leftChars="0" w:firstLineChars="0"/>
                        <w:rPr>
                          <w:rFonts w:hint="eastAsia"/>
                          <w:bdr w:val="single" w:color="auto" w:sz="4" w:space="0"/>
                        </w:rPr>
                      </w:pPr>
                      <w:r>
                        <w:rPr>
                          <w:rFonts w:hint="eastAsia"/>
                          <w:bdr w:val="none" w:color="auto" w:sz="0" w:space="0"/>
                        </w:rPr>
                        <w:t>③スペースの都合によっては、定員がある行事は定員</w:t>
                      </w:r>
                      <w:r>
                        <w:rPr>
                          <w:rFonts w:hint="eastAsia"/>
                          <w:bdr w:val="none" w:color="auto" w:sz="0" w:space="0"/>
                        </w:rPr>
                        <w:t>10</w:t>
                      </w:r>
                      <w:r>
                        <w:rPr>
                          <w:rFonts w:hint="eastAsia"/>
                          <w:bdr w:val="none" w:color="auto" w:sz="0" w:space="0"/>
                        </w:rPr>
                        <w:t>人以上の行事を優先することがあります。</w:t>
                      </w:r>
                    </w:p>
                    <w:p>
                      <w:pPr>
                        <w:pStyle w:val="0"/>
                        <w:ind w:leftChars="0" w:firstLine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4951095" cy="3650615"/>
                            <wp:effectExtent l="0" t="0" r="0" b="0"/>
                            <wp:docPr id="102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1095" cy="365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color w:val="FF0000"/>
          <w:sz w:val="22"/>
          <w:bdr w:val="single" w:color="auto" w:sz="4" w:space="0"/>
        </w:rPr>
      </w:pPr>
    </w:p>
    <w:p>
      <w:pPr>
        <w:pStyle w:val="0"/>
        <w:spacing w:line="300" w:lineRule="exact"/>
        <w:rPr>
          <w:rFonts w:hint="eastAsia"/>
          <w:sz w:val="22"/>
          <w:bdr w:val="single" w:color="auto" w:sz="4" w:space="0"/>
        </w:rPr>
      </w:pPr>
    </w:p>
    <w:sectPr>
      <w:headerReference r:id="rId5" w:type="default"/>
      <w:pgSz w:w="11906" w:h="16838"/>
      <w:pgMar w:top="720" w:right="720" w:bottom="720" w:left="720" w:header="851" w:footer="992" w:gutter="0"/>
      <w:cols w:space="437" w:num="5"/>
      <w:textDirection w:val="tbRl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7"/>
  <w:removePersonalInformation/>
  <w:removeDateAndTime/>
  <w:bordersDoNotSurroundHeader/>
  <w:bordersDoNotSurroundFooter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line number"/>
    <w:basedOn w:val="10"/>
    <w:next w:val="15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next w:val="25"/>
    <w:link w:val="24"/>
    <w:uiPriority w:val="0"/>
    <w:rPr>
      <w:kern w:val="2"/>
      <w:sz w:val="21"/>
    </w:rPr>
  </w:style>
  <w:style w:type="character" w:styleId="26" w:customStyle="1">
    <w:name w:val="st"/>
    <w:basedOn w:val="10"/>
    <w:next w:val="26"/>
    <w:link w:val="0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446</Characters>
  <Application>JUST Note</Application>
  <Lines>59</Lines>
  <Paragraphs>21</Paragraphs>
  <CharactersWithSpaces>465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2025-02-14T00:18:03Z</dcterms:modified>
  <cp:revision>0</cp:revision>
</cp:coreProperties>
</file>