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adjustRightInd w:val="0"/>
        <w:rPr>
          <w:rFonts w:hint="default" w:asciiTheme="minorEastAsia" w:hAnsiTheme="minorEastAsia"/>
          <w:kern w:val="1"/>
        </w:rPr>
      </w:pPr>
      <w:r>
        <w:rPr>
          <w:rFonts w:hint="eastAsia" w:asciiTheme="minorEastAsia" w:hAnsiTheme="minorEastAsia"/>
          <w:kern w:val="1"/>
        </w:rPr>
        <w:t>様式</w:t>
      </w:r>
      <w:r>
        <w:rPr>
          <w:rFonts w:hint="default" w:asciiTheme="minorEastAsia" w:hAnsiTheme="minorEastAsia"/>
          <w:kern w:val="1"/>
        </w:rPr>
        <w:t>3</w:t>
      </w:r>
    </w:p>
    <w:p>
      <w:pPr>
        <w:pStyle w:val="0"/>
        <w:suppressAutoHyphens w:val="1"/>
        <w:autoSpaceDE w:val="0"/>
        <w:autoSpaceDN w:val="0"/>
        <w:adjustRightInd w:val="0"/>
        <w:jc w:val="center"/>
        <w:rPr>
          <w:rFonts w:hint="default" w:asciiTheme="minorEastAsia" w:hAnsiTheme="minorEastAsia"/>
          <w:kern w:val="1"/>
          <w:sz w:val="22"/>
        </w:rPr>
      </w:pPr>
      <w:r>
        <w:rPr>
          <w:rFonts w:hint="eastAsia" w:asciiTheme="minorEastAsia" w:hAnsiTheme="minorEastAsia"/>
          <w:kern w:val="1"/>
          <w:sz w:val="28"/>
        </w:rPr>
        <w:t>「三条市道の駅新設及び八十里越交流拠点エリア整備」</w:t>
      </w:r>
    </w:p>
    <w:p>
      <w:pPr>
        <w:pStyle w:val="0"/>
        <w:suppressAutoHyphens w:val="1"/>
        <w:autoSpaceDE w:val="0"/>
        <w:autoSpaceDN w:val="0"/>
        <w:adjustRightInd w:val="0"/>
        <w:jc w:val="center"/>
        <w:rPr>
          <w:rFonts w:hint="default" w:asciiTheme="minorEastAsia" w:hAnsiTheme="minorEastAsia"/>
          <w:kern w:val="1"/>
          <w:sz w:val="22"/>
        </w:rPr>
      </w:pPr>
      <w:r>
        <w:rPr>
          <w:rFonts w:hint="eastAsia" w:asciiTheme="minorEastAsia" w:hAnsiTheme="minorEastAsia"/>
          <w:kern w:val="1"/>
          <w:sz w:val="28"/>
        </w:rPr>
        <w:t>における民間活力導入に向けたサウンディング型市場調査　提案書</w:t>
      </w:r>
    </w:p>
    <w:p>
      <w:pPr>
        <w:pStyle w:val="0"/>
        <w:suppressAutoHyphens w:val="1"/>
        <w:autoSpaceDE w:val="0"/>
        <w:autoSpaceDN w:val="0"/>
        <w:adjustRightInd w:val="0"/>
        <w:rPr>
          <w:rFonts w:hint="default" w:asciiTheme="minorEastAsia" w:hAnsiTheme="minorEastAsia"/>
          <w:kern w:val="1"/>
          <w:sz w:val="22"/>
        </w:rPr>
      </w:pPr>
    </w:p>
    <w:tbl>
      <w:tblPr>
        <w:tblStyle w:val="11"/>
        <w:tblW w:w="0" w:type="auto"/>
        <w:tblInd w:w="0" w:type="dxa"/>
        <w:tblLayout w:type="fixed"/>
        <w:tblCellMar>
          <w:left w:w="0" w:type="dxa"/>
          <w:right w:w="0" w:type="dxa"/>
        </w:tblCellMar>
        <w:tblLook w:firstRow="0" w:lastRow="0" w:firstColumn="0" w:lastColumn="0" w:noHBand="0" w:noVBand="0" w:val="0000"/>
      </w:tblPr>
      <w:tblGrid>
        <w:gridCol w:w="535"/>
        <w:gridCol w:w="36"/>
        <w:gridCol w:w="1694"/>
        <w:gridCol w:w="7270"/>
      </w:tblGrid>
      <w:tr>
        <w:trPr>
          <w:trHeight w:val="503" w:hRule="atLeast"/>
        </w:trPr>
        <w:tc>
          <w:tcPr>
            <w:tcW w:w="226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r>
              <w:rPr>
                <w:rFonts w:hint="eastAsia" w:asciiTheme="minorEastAsia" w:hAnsiTheme="minorEastAsia"/>
                <w:kern w:val="1"/>
              </w:rPr>
              <w:t>法人名</w:t>
            </w:r>
          </w:p>
        </w:tc>
        <w:tc>
          <w:tcPr>
            <w:tcW w:w="7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p>
        </w:tc>
      </w:tr>
      <w:tr>
        <w:trPr>
          <w:trHeight w:val="530" w:hRule="atLeast"/>
        </w:trPr>
        <w:tc>
          <w:tcPr>
            <w:tcW w:w="571"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textDirection w:val="tbRlV"/>
            <w:vAlign w:val="center"/>
          </w:tcPr>
          <w:p>
            <w:pPr>
              <w:pStyle w:val="0"/>
              <w:suppressAutoHyphens w:val="1"/>
              <w:autoSpaceDE w:val="0"/>
              <w:autoSpaceDN w:val="0"/>
              <w:adjustRightInd w:val="0"/>
              <w:ind w:left="113" w:right="113"/>
              <w:jc w:val="both"/>
              <w:rPr>
                <w:rFonts w:hint="default" w:asciiTheme="minorEastAsia" w:hAnsiTheme="minorEastAsia"/>
                <w:kern w:val="1"/>
              </w:rPr>
            </w:pPr>
            <w:r>
              <w:rPr>
                <w:rFonts w:hint="eastAsia" w:asciiTheme="minorEastAsia" w:hAnsiTheme="minorEastAsia"/>
                <w:kern w:val="1"/>
              </w:rPr>
              <w:t>担当者</w:t>
            </w: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r>
              <w:rPr>
                <w:rFonts w:hint="eastAsia" w:asciiTheme="minorEastAsia" w:hAnsiTheme="minorEastAsia"/>
                <w:kern w:val="1"/>
              </w:rPr>
              <w:t>部署名</w:t>
            </w:r>
          </w:p>
        </w:tc>
        <w:tc>
          <w:tcPr>
            <w:tcW w:w="7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p>
        </w:tc>
      </w:tr>
      <w:tr>
        <w:trPr>
          <w:trHeight w:val="530" w:hRule="atLeast"/>
        </w:trPr>
        <w:tc>
          <w:tcPr>
            <w:tcW w:w="571"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rPr>
                <w:rFonts w:hint="default" w:asciiTheme="minorEastAsia" w:hAnsiTheme="minorEastAsia"/>
                <w:kern w:val="1"/>
              </w:rPr>
            </w:pP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r>
              <w:rPr>
                <w:rFonts w:hint="eastAsia" w:asciiTheme="minorEastAsia" w:hAnsiTheme="minorEastAsia"/>
                <w:kern w:val="1"/>
              </w:rPr>
              <w:t>役職・氏名</w:t>
            </w:r>
          </w:p>
        </w:tc>
        <w:tc>
          <w:tcPr>
            <w:tcW w:w="7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p>
        </w:tc>
      </w:tr>
      <w:tr>
        <w:trPr>
          <w:trHeight w:val="530" w:hRule="atLeast"/>
        </w:trPr>
        <w:tc>
          <w:tcPr>
            <w:tcW w:w="571"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rPr>
                <w:rFonts w:hint="default" w:asciiTheme="minorEastAsia" w:hAnsiTheme="minorEastAsia"/>
                <w:kern w:val="1"/>
              </w:rPr>
            </w:pP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r>
              <w:rPr>
                <w:rFonts w:hint="eastAsia" w:asciiTheme="minorEastAsia" w:hAnsiTheme="minorEastAsia"/>
                <w:kern w:val="1"/>
              </w:rPr>
              <w:t>電話番号</w:t>
            </w:r>
          </w:p>
        </w:tc>
        <w:tc>
          <w:tcPr>
            <w:tcW w:w="7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p>
        </w:tc>
      </w:tr>
      <w:tr>
        <w:trPr>
          <w:trHeight w:val="530" w:hRule="atLeast"/>
        </w:trPr>
        <w:tc>
          <w:tcPr>
            <w:tcW w:w="571"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rPr>
                <w:rFonts w:hint="default" w:asciiTheme="minorEastAsia" w:hAnsiTheme="minorEastAsia"/>
                <w:kern w:val="1"/>
              </w:rPr>
            </w:pPr>
          </w:p>
        </w:tc>
        <w:tc>
          <w:tcPr>
            <w:tcW w:w="1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r>
              <w:rPr>
                <w:rFonts w:hint="default" w:asciiTheme="minorEastAsia" w:hAnsiTheme="minorEastAsia"/>
                <w:kern w:val="1"/>
              </w:rPr>
              <w:t>E-mail</w:t>
            </w:r>
          </w:p>
        </w:tc>
        <w:tc>
          <w:tcPr>
            <w:tcW w:w="7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left w:w="108" w:type="dxa"/>
              <w:right w:w="108" w:type="dxa"/>
            </w:tcMar>
            <w:vAlign w:val="center"/>
          </w:tcPr>
          <w:p>
            <w:pPr>
              <w:pStyle w:val="0"/>
              <w:suppressAutoHyphens w:val="1"/>
              <w:autoSpaceDE w:val="0"/>
              <w:autoSpaceDN w:val="0"/>
              <w:adjustRightInd w:val="0"/>
              <w:jc w:val="both"/>
              <w:rPr>
                <w:rFonts w:hint="default" w:asciiTheme="minorEastAsia" w:hAnsiTheme="minorEastAsia"/>
                <w:kern w:val="1"/>
              </w:rPr>
            </w:pPr>
          </w:p>
        </w:tc>
      </w:tr>
      <w:tr>
        <w:trPr>
          <w:trHeight w:val="529" w:hRule="atLeast"/>
        </w:trPr>
        <w:tc>
          <w:tcPr>
            <w:tcW w:w="9535"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jc w:val="both"/>
              <w:rPr>
                <w:rFonts w:hint="eastAsia"/>
              </w:rPr>
            </w:pPr>
            <w:r>
              <w:rPr>
                <w:rFonts w:hint="eastAsia"/>
              </w:rPr>
              <w:t>１　参入条件等</w:t>
            </w:r>
          </w:p>
        </w:tc>
      </w:tr>
      <w:tr>
        <w:trPr>
          <w:trHeight w:val="351" w:hRule="atLeast"/>
        </w:trPr>
        <w:tc>
          <w:tcPr>
            <w:tcW w:w="535" w:type="dxa"/>
            <w:vMerge w:val="restart"/>
            <w:tcBorders>
              <w:top w:val="nil"/>
              <w:left w:val="single" w:color="000000" w:sz="4" w:space="0"/>
              <w:bottom w:val="nil"/>
              <w:right w:val="single" w:color="000000" w:sz="4" w:space="0"/>
              <w:tl2br w:val="nil"/>
              <w:tr2bl w:val="nil"/>
            </w:tcBorders>
            <w:shd w:val="clear" w:color="auto" w:fill="D9D9D9"/>
            <w:tcMar>
              <w:left w:w="108" w:type="dxa"/>
              <w:right w:w="108" w:type="dxa"/>
            </w:tcMar>
            <w:vAlign w:val="top"/>
          </w:tcPr>
          <w:p>
            <w:pPr>
              <w:pStyle w:val="0"/>
              <w:pBdr>
                <w:top w:val="none" w:color="auto" w:sz="0" w:space="0"/>
                <w:left w:val="none" w:color="auto" w:sz="0" w:space="0"/>
                <w:bottom w:val="none" w:color="auto" w:sz="0" w:space="0"/>
                <w:right w:val="none" w:color="auto" w:sz="0" w:space="0"/>
              </w:pBdr>
              <w:rPr>
                <w:rFonts w:hint="eastAsia"/>
              </w:rPr>
            </w:pPr>
          </w:p>
        </w:tc>
        <w:tc>
          <w:tcPr>
            <w:tcW w:w="9000" w:type="dxa"/>
            <w:gridSpan w:val="3"/>
            <w:tcBorders>
              <w:top w:val="single" w:color="000000" w:sz="4" w:space="0"/>
              <w:left w:val="single" w:color="000000" w:sz="4" w:space="0"/>
              <w:bottom w:val="single" w:color="FFFFFF"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rPr>
                <w:rFonts w:hint="eastAsia"/>
              </w:rPr>
            </w:pPr>
            <w:r>
              <w:rPr>
                <w:rFonts w:hint="eastAsia"/>
              </w:rPr>
              <w:t xml:space="preserve">(1) </w:t>
            </w:r>
            <w:r>
              <w:rPr>
                <w:rFonts w:hint="eastAsia"/>
              </w:rPr>
              <w:t>基本計画素案を踏まえた上で、参入意欲（整備、運営またはその両方）をうかがいたい。</w:t>
            </w:r>
          </w:p>
          <w:p>
            <w:pPr>
              <w:pStyle w:val="0"/>
              <w:rPr>
                <w:rFonts w:hint="eastAsia"/>
              </w:rPr>
            </w:pPr>
          </w:p>
          <w:p>
            <w:pPr>
              <w:pStyle w:val="0"/>
              <w:rPr>
                <w:rFonts w:hint="eastAsia"/>
              </w:rPr>
            </w:pPr>
          </w:p>
        </w:tc>
      </w:tr>
      <w:tr>
        <w:trPr>
          <w:trHeight w:val="172" w:hRule="atLeast"/>
        </w:trPr>
        <w:tc>
          <w:tcPr>
            <w:tcW w:w="535" w:type="dxa"/>
            <w:vMerge w:val="continue"/>
            <w:tcBorders>
              <w:top w:val="nil"/>
              <w:left w:val="single" w:color="000000" w:sz="4" w:space="0"/>
              <w:bottom w:val="nil"/>
              <w:right w:val="single" w:color="000000" w:sz="4" w:space="0"/>
              <w:tl2br w:val="nil"/>
              <w:tr2bl w:val="nil"/>
            </w:tcBorders>
            <w:shd w:val="clear" w:color="auto" w:fill="D9D9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FFFFFF"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ind w:left="420" w:hanging="420" w:hangingChars="200"/>
              <w:rPr>
                <w:rFonts w:hint="eastAsia"/>
              </w:rPr>
            </w:pPr>
            <w:r>
              <w:rPr>
                <w:rFonts w:hint="eastAsia"/>
              </w:rPr>
              <w:t xml:space="preserve">(2) </w:t>
            </w:r>
            <w:r>
              <w:rPr>
                <w:rFonts w:hint="eastAsia"/>
              </w:rPr>
              <w:t>事業への参入に当たり、整備後の施設の運営体制等を含め、重要と考える要件は何か。</w:t>
            </w:r>
          </w:p>
          <w:p>
            <w:pPr>
              <w:pStyle w:val="0"/>
              <w:rPr>
                <w:rFonts w:hint="eastAsia"/>
              </w:rPr>
            </w:pPr>
          </w:p>
          <w:p>
            <w:pPr>
              <w:pStyle w:val="0"/>
              <w:rPr>
                <w:rFonts w:hint="eastAsia"/>
              </w:rPr>
            </w:pPr>
          </w:p>
          <w:p>
            <w:pPr>
              <w:pStyle w:val="0"/>
              <w:rPr>
                <w:rFonts w:hint="eastAsia"/>
              </w:rPr>
            </w:pPr>
          </w:p>
        </w:tc>
      </w:tr>
      <w:tr>
        <w:trPr>
          <w:trHeight w:val="1300" w:hRule="atLeast"/>
        </w:trPr>
        <w:tc>
          <w:tcPr>
            <w:tcW w:w="535" w:type="dxa"/>
            <w:vMerge w:val="continue"/>
            <w:tcBorders>
              <w:top w:val="nil"/>
              <w:left w:val="single" w:color="000000" w:sz="4" w:space="0"/>
              <w:bottom w:val="single" w:color="FFFFFF" w:sz="4" w:space="0"/>
              <w:right w:val="single" w:color="000000" w:sz="4" w:space="0"/>
              <w:tl2br w:val="nil"/>
              <w:tr2bl w:val="nil"/>
            </w:tcBorders>
            <w:shd w:val="clear" w:color="auto" w:fill="D9D9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FFFFFF"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rPr>
                <w:rFonts w:hint="eastAsia"/>
              </w:rPr>
            </w:pPr>
            <w:r>
              <w:rPr>
                <w:rFonts w:hint="eastAsia"/>
              </w:rPr>
              <w:t>(3) PFI</w:t>
            </w:r>
            <w:r>
              <w:rPr>
                <w:rFonts w:hint="eastAsia"/>
              </w:rPr>
              <w:t>等の望ましい整備運営手法はあるか。</w:t>
            </w:r>
          </w:p>
          <w:p>
            <w:pPr>
              <w:pStyle w:val="0"/>
              <w:rPr>
                <w:rFonts w:hint="eastAsia"/>
              </w:rPr>
            </w:pPr>
          </w:p>
          <w:p>
            <w:pPr>
              <w:pStyle w:val="0"/>
              <w:rPr>
                <w:rFonts w:hint="eastAsia"/>
              </w:rPr>
            </w:pPr>
          </w:p>
          <w:p>
            <w:pPr>
              <w:pStyle w:val="0"/>
              <w:rPr>
                <w:rFonts w:hint="eastAsia"/>
              </w:rPr>
            </w:pPr>
          </w:p>
        </w:tc>
      </w:tr>
      <w:tr>
        <w:trPr>
          <w:trHeight w:val="627" w:hRule="atLeast"/>
        </w:trPr>
        <w:tc>
          <w:tcPr>
            <w:tcW w:w="9535"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shd w:val="clear" w:color="auto" w:fill="D9D9D9"/>
            <w:tcMar>
              <w:left w:w="108" w:type="dxa"/>
              <w:right w:w="108" w:type="dxa"/>
            </w:tcMar>
            <w:vAlign w:val="center"/>
          </w:tcPr>
          <w:p>
            <w:pPr>
              <w:pStyle w:val="0"/>
              <w:suppressAutoHyphens w:val="1"/>
              <w:autoSpaceDE w:val="0"/>
              <w:autoSpaceDN w:val="0"/>
              <w:adjustRightInd w:val="0"/>
              <w:ind w:left="210" w:hanging="210" w:hangingChars="100"/>
              <w:jc w:val="both"/>
              <w:rPr>
                <w:rFonts w:hint="default" w:asciiTheme="minorEastAsia" w:hAnsiTheme="minorEastAsia"/>
                <w:kern w:val="1"/>
              </w:rPr>
            </w:pPr>
            <w:r>
              <w:rPr>
                <w:rFonts w:hint="eastAsia" w:asciiTheme="minorEastAsia" w:hAnsiTheme="minorEastAsia"/>
                <w:kern w:val="1"/>
              </w:rPr>
              <w:t>２　基本計画素案を踏まえた事業提案又は基本計画素案にこだわらず当該エリアのポテンシャルや地域資源となるコンテンツを有効活用した事業提案について</w:t>
            </w:r>
          </w:p>
        </w:tc>
      </w:tr>
      <w:tr>
        <w:trPr>
          <w:trHeight w:val="1406" w:hRule="atLeast"/>
        </w:trPr>
        <w:tc>
          <w:tcPr>
            <w:tcW w:w="535" w:type="dxa"/>
            <w:vMerge w:val="restart"/>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suppressAutoHyphens w:val="1"/>
              <w:autoSpaceDE w:val="0"/>
              <w:autoSpaceDN w:val="0"/>
              <w:adjustRightInd w:val="0"/>
              <w:ind w:left="420" w:hanging="420" w:hangingChars="200"/>
              <w:rPr>
                <w:rFonts w:hint="default" w:asciiTheme="minorEastAsia" w:hAnsiTheme="minorEastAsia"/>
                <w:kern w:val="1"/>
              </w:rPr>
            </w:pPr>
            <w:r>
              <w:rPr>
                <w:rFonts w:hint="eastAsia" w:asciiTheme="minorEastAsia" w:hAnsiTheme="minorEastAsia"/>
                <w:kern w:val="1"/>
              </w:rPr>
              <w:t xml:space="preserve">(1) </w:t>
            </w:r>
            <w:r>
              <w:rPr>
                <w:rFonts w:hint="eastAsia" w:asciiTheme="minorEastAsia" w:hAnsiTheme="minorEastAsia"/>
                <w:kern w:val="1"/>
              </w:rPr>
              <w:t>道の駅機能移転といい湯らていの相乗効果は期待できるか。相乗効果を高めるためのいい湯らていの改修や運営方法などの考え方</w:t>
            </w:r>
          </w:p>
          <w:p>
            <w:pPr>
              <w:pStyle w:val="0"/>
              <w:suppressAutoHyphens w:val="1"/>
              <w:autoSpaceDE w:val="0"/>
              <w:autoSpaceDN w:val="0"/>
              <w:adjustRightInd w:val="0"/>
              <w:rPr>
                <w:rFonts w:hint="default" w:asciiTheme="minorEastAsia" w:hAnsiTheme="minorEastAsia"/>
                <w:kern w:val="1"/>
              </w:rPr>
            </w:pPr>
          </w:p>
          <w:p>
            <w:pPr>
              <w:pStyle w:val="0"/>
              <w:rPr>
                <w:rFonts w:hint="eastAsia"/>
              </w:rPr>
            </w:pPr>
          </w:p>
        </w:tc>
      </w:tr>
      <w:tr>
        <w:trPr>
          <w:trHeight w:val="680" w:hRule="atLeast"/>
        </w:trPr>
        <w:tc>
          <w:tcPr>
            <w:tcW w:w="535" w:type="dxa"/>
            <w:vMerge w:val="continue"/>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ind w:left="420" w:hanging="420" w:hangingChars="200"/>
              <w:rPr>
                <w:rFonts w:hint="eastAsia"/>
              </w:rPr>
            </w:pPr>
            <w:r>
              <w:rPr>
                <w:rFonts w:hint="eastAsia"/>
              </w:rPr>
              <w:t xml:space="preserve">(2) </w:t>
            </w:r>
            <w:r>
              <w:rPr>
                <w:rFonts w:hint="eastAsia"/>
              </w:rPr>
              <w:t>道の駅の運営や経営形態等の考え方</w:t>
            </w:r>
            <w:r>
              <w:rPr>
                <w:rFonts w:hint="eastAsia"/>
              </w:rPr>
              <w:t>(</w:t>
            </w:r>
            <w:r>
              <w:rPr>
                <w:rFonts w:hint="eastAsia"/>
              </w:rPr>
              <w:t>参加者のこれまでの類似施設の整備または運営実績含めお聞かせください。</w:t>
            </w:r>
            <w:r>
              <w:rPr>
                <w:rFonts w:hint="eastAsia"/>
              </w:rPr>
              <w:t>)</w:t>
            </w:r>
          </w:p>
          <w:p>
            <w:pPr>
              <w:pStyle w:val="0"/>
              <w:rPr>
                <w:rFonts w:hint="eastAsia"/>
              </w:rPr>
            </w:pPr>
          </w:p>
          <w:p>
            <w:pPr>
              <w:pStyle w:val="0"/>
              <w:rPr>
                <w:rFonts w:hint="eastAsia"/>
              </w:rPr>
            </w:pPr>
          </w:p>
        </w:tc>
      </w:tr>
      <w:tr>
        <w:trPr>
          <w:trHeight w:val="680" w:hRule="atLeast"/>
        </w:trPr>
        <w:tc>
          <w:tcPr>
            <w:tcW w:w="535" w:type="dxa"/>
            <w:vMerge w:val="continue"/>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rPr>
                <w:rFonts w:hint="eastAsia"/>
              </w:rPr>
            </w:pPr>
            <w:r>
              <w:rPr>
                <w:rFonts w:hint="eastAsia"/>
              </w:rPr>
              <w:t xml:space="preserve">(3) </w:t>
            </w:r>
            <w:r>
              <w:rPr>
                <w:rFonts w:hint="eastAsia"/>
              </w:rPr>
              <w:t>いい湯らていの運営や経営形態、収支改善等の考え方</w:t>
            </w:r>
          </w:p>
          <w:p>
            <w:pPr>
              <w:pStyle w:val="0"/>
              <w:rPr>
                <w:rFonts w:hint="eastAsia"/>
              </w:rPr>
            </w:pPr>
          </w:p>
          <w:p>
            <w:pPr>
              <w:pStyle w:val="0"/>
              <w:rPr>
                <w:rFonts w:hint="eastAsia"/>
              </w:rPr>
            </w:pPr>
          </w:p>
        </w:tc>
      </w:tr>
      <w:tr>
        <w:trPr>
          <w:trHeight w:val="680" w:hRule="atLeast"/>
        </w:trPr>
        <w:tc>
          <w:tcPr>
            <w:tcW w:w="535" w:type="dxa"/>
            <w:vMerge w:val="continue"/>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rPr>
                <w:rFonts w:hint="eastAsia"/>
              </w:rPr>
            </w:pPr>
            <w:r>
              <w:rPr>
                <w:rFonts w:hint="eastAsia"/>
              </w:rPr>
              <w:t xml:space="preserve">(4) </w:t>
            </w:r>
            <w:r>
              <w:rPr>
                <w:rFonts w:hint="eastAsia"/>
              </w:rPr>
              <w:t>周辺地域（八木ヶ鼻オートキャンプ場、河川等）の活用の考え方</w:t>
            </w:r>
          </w:p>
          <w:p>
            <w:pPr>
              <w:pStyle w:val="0"/>
              <w:rPr>
                <w:rFonts w:hint="eastAsia"/>
              </w:rPr>
            </w:pPr>
          </w:p>
          <w:p>
            <w:pPr>
              <w:pStyle w:val="0"/>
              <w:rPr>
                <w:rFonts w:hint="eastAsia"/>
              </w:rPr>
            </w:pPr>
          </w:p>
        </w:tc>
      </w:tr>
      <w:tr>
        <w:trPr>
          <w:trHeight w:val="680" w:hRule="atLeast"/>
        </w:trPr>
        <w:tc>
          <w:tcPr>
            <w:tcW w:w="535" w:type="dxa"/>
            <w:vMerge w:val="continue"/>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suppressAutoHyphens w:val="1"/>
              <w:autoSpaceDE w:val="0"/>
              <w:autoSpaceDN w:val="0"/>
              <w:adjustRightInd w:val="0"/>
              <w:rPr>
                <w:rFonts w:hint="default" w:asciiTheme="minorEastAsia" w:hAnsiTheme="minorEastAsia"/>
                <w:kern w:val="1"/>
              </w:rPr>
            </w:pPr>
            <w:r>
              <w:rPr>
                <w:rFonts w:hint="eastAsia" w:asciiTheme="minorEastAsia" w:hAnsiTheme="minorEastAsia"/>
                <w:kern w:val="1"/>
              </w:rPr>
              <w:t xml:space="preserve">(5) </w:t>
            </w:r>
            <w:r>
              <w:rPr>
                <w:rFonts w:hint="eastAsia" w:asciiTheme="minorEastAsia" w:hAnsiTheme="minorEastAsia"/>
                <w:kern w:val="1"/>
              </w:rPr>
              <w:t>アウトドアやものづくり等、三条市の資源を生かしたコンセプトについての考え方</w:t>
            </w:r>
          </w:p>
          <w:p>
            <w:pPr>
              <w:pStyle w:val="0"/>
              <w:suppressAutoHyphens w:val="1"/>
              <w:autoSpaceDE w:val="0"/>
              <w:autoSpaceDN w:val="0"/>
              <w:adjustRightInd w:val="0"/>
              <w:rPr>
                <w:rFonts w:hint="default" w:asciiTheme="minorEastAsia" w:hAnsiTheme="minorEastAsia"/>
                <w:kern w:val="1"/>
              </w:rPr>
            </w:pPr>
          </w:p>
          <w:p>
            <w:pPr>
              <w:pStyle w:val="0"/>
              <w:rPr>
                <w:rFonts w:hint="eastAsia"/>
              </w:rPr>
            </w:pPr>
          </w:p>
        </w:tc>
      </w:tr>
      <w:tr>
        <w:trPr>
          <w:trHeight w:val="680" w:hRule="atLeast"/>
        </w:trPr>
        <w:tc>
          <w:tcPr>
            <w:tcW w:w="535" w:type="dxa"/>
            <w:vMerge w:val="continue"/>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suppressAutoHyphens w:val="1"/>
              <w:autoSpaceDE w:val="0"/>
              <w:autoSpaceDN w:val="0"/>
              <w:adjustRightInd w:val="0"/>
              <w:rPr>
                <w:rFonts w:hint="default" w:asciiTheme="minorEastAsia" w:hAnsiTheme="minorEastAsia"/>
                <w:kern w:val="1"/>
              </w:rPr>
            </w:pPr>
            <w:r>
              <w:rPr>
                <w:rFonts w:hint="eastAsia" w:asciiTheme="minorEastAsia" w:hAnsiTheme="minorEastAsia"/>
                <w:kern w:val="1"/>
              </w:rPr>
              <w:t xml:space="preserve">(6) </w:t>
            </w:r>
            <w:r>
              <w:rPr>
                <w:rFonts w:hint="eastAsia" w:asciiTheme="minorEastAsia" w:hAnsiTheme="minorEastAsia"/>
                <w:kern w:val="1"/>
              </w:rPr>
              <w:t>地域貢献</w:t>
            </w:r>
            <w:r>
              <w:rPr>
                <w:rFonts w:hint="eastAsia" w:asciiTheme="minorEastAsia" w:hAnsiTheme="minorEastAsia"/>
                <w:kern w:val="1"/>
              </w:rPr>
              <w:t>(</w:t>
            </w:r>
            <w:r>
              <w:rPr>
                <w:rFonts w:hint="eastAsia" w:asciiTheme="minorEastAsia" w:hAnsiTheme="minorEastAsia"/>
                <w:kern w:val="1"/>
              </w:rPr>
              <w:t>経済、雇用、観光</w:t>
            </w:r>
            <w:r>
              <w:rPr>
                <w:rFonts w:hint="eastAsia" w:asciiTheme="minorEastAsia" w:hAnsiTheme="minorEastAsia"/>
                <w:kern w:val="1"/>
              </w:rPr>
              <w:t>)</w:t>
            </w:r>
            <w:r>
              <w:rPr>
                <w:rFonts w:hint="eastAsia" w:asciiTheme="minorEastAsia" w:hAnsiTheme="minorEastAsia"/>
                <w:kern w:val="1"/>
              </w:rPr>
              <w:t>の考え方</w:t>
            </w:r>
          </w:p>
          <w:p>
            <w:pPr>
              <w:pStyle w:val="0"/>
              <w:suppressAutoHyphens w:val="1"/>
              <w:autoSpaceDE w:val="0"/>
              <w:autoSpaceDN w:val="0"/>
              <w:adjustRightInd w:val="0"/>
              <w:rPr>
                <w:rFonts w:hint="default" w:asciiTheme="minorEastAsia" w:hAnsiTheme="minorEastAsia"/>
                <w:kern w:val="1"/>
              </w:rPr>
            </w:pPr>
          </w:p>
          <w:p>
            <w:pPr>
              <w:pStyle w:val="0"/>
              <w:rPr>
                <w:rFonts w:hint="eastAsia"/>
              </w:rPr>
            </w:pPr>
          </w:p>
        </w:tc>
      </w:tr>
      <w:tr>
        <w:trPr>
          <w:trHeight w:val="680" w:hRule="atLeast"/>
        </w:trPr>
        <w:tc>
          <w:tcPr>
            <w:tcW w:w="535" w:type="dxa"/>
            <w:vMerge w:val="continue"/>
            <w:tcBorders>
              <w:top w:val="nil"/>
              <w:left w:val="single" w:color="000000" w:sz="4" w:space="0"/>
              <w:bottom w:val="nil"/>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rPr>
                <w:rFonts w:hint="eastAsia"/>
              </w:rPr>
            </w:pPr>
            <w:r>
              <w:rPr>
                <w:rFonts w:hint="eastAsia"/>
              </w:rPr>
              <w:t xml:space="preserve">(7) </w:t>
            </w:r>
            <w:r>
              <w:rPr>
                <w:rFonts w:hint="eastAsia"/>
              </w:rPr>
              <w:t>福島県や関東エリアからの誘客</w:t>
            </w:r>
          </w:p>
          <w:p>
            <w:pPr>
              <w:pStyle w:val="0"/>
              <w:rPr>
                <w:rFonts w:hint="eastAsia"/>
              </w:rPr>
            </w:pPr>
          </w:p>
          <w:p>
            <w:pPr>
              <w:pStyle w:val="0"/>
              <w:rPr>
                <w:rFonts w:hint="eastAsia"/>
              </w:rPr>
            </w:pPr>
          </w:p>
        </w:tc>
      </w:tr>
      <w:tr>
        <w:trPr>
          <w:trHeight w:val="680" w:hRule="atLeast"/>
        </w:trPr>
        <w:tc>
          <w:tcPr>
            <w:tcW w:w="535" w:type="dxa"/>
            <w:vMerge w:val="continue"/>
            <w:tcBorders>
              <w:top w:val="nil"/>
              <w:left w:val="single" w:color="000000" w:sz="4" w:space="0"/>
              <w:bottom w:val="single" w:color="000000" w:sz="4" w:space="0"/>
              <w:right w:val="single" w:color="000000" w:sz="4" w:space="0"/>
              <w:tl2br w:val="nil"/>
              <w:tr2bl w:val="nil"/>
            </w:tcBorders>
            <w:shd w:val="clear" w:color="auto" w:themeFill="background1" w:themeFillTint="FF" w:themeFillShade="D9"/>
            <w:tcMar>
              <w:left w:w="108" w:type="dxa"/>
              <w:right w:w="108" w:type="dxa"/>
            </w:tcMar>
            <w:vAlign w:val="top"/>
          </w:tcPr>
          <w:p>
            <w:pPr>
              <w:pStyle w:val="0"/>
              <w:rPr>
                <w:rFonts w:hint="eastAsia"/>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top"/>
          </w:tcPr>
          <w:p>
            <w:pPr>
              <w:pStyle w:val="0"/>
              <w:suppressAutoHyphens w:val="1"/>
              <w:autoSpaceDE w:val="0"/>
              <w:autoSpaceDN w:val="0"/>
              <w:adjustRightInd w:val="0"/>
              <w:ind w:left="420" w:hanging="420" w:hangingChars="200"/>
              <w:rPr>
                <w:rFonts w:hint="default" w:asciiTheme="minorEastAsia" w:hAnsiTheme="minorEastAsia"/>
                <w:kern w:val="1"/>
              </w:rPr>
            </w:pPr>
            <w:r>
              <w:rPr>
                <w:rFonts w:hint="eastAsia" w:asciiTheme="minorEastAsia" w:hAnsiTheme="minorEastAsia"/>
                <w:kern w:val="1"/>
              </w:rPr>
              <w:t xml:space="preserve">(8) </w:t>
            </w:r>
            <w:r>
              <w:rPr>
                <w:rFonts w:hint="eastAsia" w:asciiTheme="minorEastAsia" w:hAnsiTheme="minorEastAsia"/>
                <w:kern w:val="1"/>
              </w:rPr>
              <w:t>上記を踏まえた</w:t>
            </w:r>
            <w:bookmarkStart w:id="0" w:name="_GoBack"/>
            <w:bookmarkEnd w:id="0"/>
            <w:r>
              <w:rPr>
                <w:rFonts w:hint="eastAsia" w:asciiTheme="minorEastAsia" w:hAnsiTheme="minorEastAsia"/>
                <w:kern w:val="1"/>
              </w:rPr>
              <w:t>整備の提案</w:t>
            </w:r>
            <w:r>
              <w:rPr>
                <w:rFonts w:hint="eastAsia" w:asciiTheme="minorEastAsia" w:hAnsiTheme="minorEastAsia"/>
                <w:kern w:val="1"/>
              </w:rPr>
              <w:t>(</w:t>
            </w:r>
            <w:r>
              <w:rPr>
                <w:rFonts w:hint="eastAsia" w:asciiTheme="minorEastAsia" w:hAnsiTheme="minorEastAsia"/>
                <w:kern w:val="1"/>
              </w:rPr>
              <w:t>想定する施設コンセプト、概要、事業費、整備スケジュール、事業効果等</w:t>
            </w:r>
            <w:r>
              <w:rPr>
                <w:rFonts w:hint="eastAsia" w:asciiTheme="minorEastAsia" w:hAnsiTheme="minorEastAsia"/>
                <w:kern w:val="1"/>
              </w:rPr>
              <w:t>)</w:t>
            </w:r>
          </w:p>
          <w:p>
            <w:pPr>
              <w:pStyle w:val="0"/>
              <w:suppressAutoHyphens w:val="1"/>
              <w:autoSpaceDE w:val="0"/>
              <w:autoSpaceDN w:val="0"/>
              <w:adjustRightInd w:val="0"/>
              <w:rPr>
                <w:rFonts w:hint="default" w:asciiTheme="minorEastAsia" w:hAnsiTheme="minorEastAsia"/>
                <w:kern w:val="1"/>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755" w:hRule="atLeast"/>
        </w:trPr>
        <w:tc>
          <w:tcPr>
            <w:tcW w:w="95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left w:w="108" w:type="dxa"/>
              <w:right w:w="108" w:type="dxa"/>
            </w:tcMar>
            <w:vAlign w:val="center"/>
          </w:tcPr>
          <w:p>
            <w:pPr>
              <w:pStyle w:val="0"/>
              <w:jc w:val="both"/>
              <w:rPr>
                <w:rFonts w:hint="default" w:asciiTheme="minorEastAsia" w:hAnsiTheme="minorEastAsia"/>
                <w:kern w:val="1"/>
              </w:rPr>
            </w:pPr>
            <w:r>
              <w:rPr>
                <w:rFonts w:hint="eastAsia" w:asciiTheme="minorEastAsia" w:hAnsiTheme="minorEastAsia"/>
                <w:kern w:val="1"/>
              </w:rPr>
              <w:t>４　その他、本整備に関することや当該エリアにかかるご意見等あればご記入ください。</w:t>
            </w:r>
          </w:p>
        </w:tc>
      </w:tr>
      <w:tr>
        <w:trPr>
          <w:trHeight w:val="3823" w:hRule="atLeast"/>
        </w:trPr>
        <w:tc>
          <w:tcPr>
            <w:tcW w:w="535"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left w:w="108" w:type="dxa"/>
              <w:right w:w="108" w:type="dxa"/>
            </w:tcMar>
            <w:vAlign w:val="center"/>
          </w:tcPr>
          <w:p>
            <w:pPr>
              <w:pStyle w:val="0"/>
              <w:jc w:val="both"/>
              <w:rPr>
                <w:rFonts w:hint="default" w:asciiTheme="minorEastAsia" w:hAnsiTheme="minorEastAsia"/>
                <w:kern w:val="1"/>
              </w:rPr>
            </w:pPr>
          </w:p>
        </w:tc>
        <w:tc>
          <w:tcPr>
            <w:tcW w:w="9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left w:w="108" w:type="dxa"/>
              <w:right w:w="108" w:type="dxa"/>
            </w:tcMar>
            <w:vAlign w:val="top"/>
          </w:tcPr>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tc>
      </w:tr>
    </w:tbl>
    <w:p>
      <w:pPr>
        <w:pStyle w:val="0"/>
        <w:suppressAutoHyphens w:val="1"/>
        <w:autoSpaceDE w:val="0"/>
        <w:autoSpaceDN w:val="0"/>
        <w:adjustRightInd w:val="0"/>
        <w:rPr>
          <w:rFonts w:hint="default" w:asciiTheme="minorEastAsia" w:hAnsiTheme="minorEastAsia"/>
          <w:kern w:val="1"/>
        </w:rPr>
      </w:pPr>
      <w:r>
        <w:rPr>
          <w:rFonts w:hint="eastAsia" w:asciiTheme="minorEastAsia" w:hAnsiTheme="minorEastAsia"/>
          <w:kern w:val="1"/>
        </w:rPr>
        <w:t>※本様式に依らず、上記の項目が記載された資料を提出いただいても構いません。</w:t>
      </w:r>
    </w:p>
    <w:sectPr>
      <w:pgSz w:w="11906" w:h="16838"/>
      <w:pgMar w:top="1134" w:right="1134" w:bottom="1134" w:left="1134" w:header="720" w:footer="720" w:gutter="0"/>
      <w:cols w:space="720"/>
      <w:formProt w:val="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2</Pages>
  <Words>14</Words>
  <Characters>644</Characters>
  <Application>JUST Note</Application>
  <Lines>138</Lines>
  <Paragraphs>24</Paragraphs>
  <CharactersWithSpaces>659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廣川　達也</cp:lastModifiedBy>
  <cp:lastPrinted>2025-04-16T01:28:40Z</cp:lastPrinted>
  <dcterms:modified xsi:type="dcterms:W3CDTF">2025-04-16T01:28:46Z</dcterms:modified>
  <cp:revision>8</cp:revision>
</cp:coreProperties>
</file>