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jc w:val="center"/>
        <w:rPr>
          <w:rFonts w:hint="eastAsia" w:ascii="游ゴシック" w:hAnsi="游ゴシック" w:eastAsia="游ゴシック"/>
          <w:b w:val="1"/>
          <w:sz w:val="32"/>
        </w:rPr>
      </w:pPr>
      <w:r>
        <w:rPr>
          <w:rFonts w:hint="eastAsia" w:ascii="游ゴシック" w:hAnsi="游ゴシック" w:eastAsia="游ゴシック"/>
          <w:b w:val="1"/>
          <w:i w:val="0"/>
          <w:smallCaps w:val="0"/>
          <w:sz w:val="28"/>
        </w:rPr>
        <w:t>生活支援サービス情報提供書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年　　月　　日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465"/>
        <w:gridCol w:w="1260"/>
        <w:gridCol w:w="2520"/>
        <w:gridCol w:w="1260"/>
        <w:gridCol w:w="2730"/>
      </w:tblGrid>
      <w:tr>
        <w:trPr>
          <w:trHeight w:val="405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事業所名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代表者名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住所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465" w:type="dxa"/>
            <w:vMerge w:val="restart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サービス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内容</w:t>
            </w:r>
          </w:p>
        </w:tc>
        <w:tc>
          <w:tcPr>
            <w:tcW w:w="7770" w:type="dxa"/>
            <w:gridSpan w:val="4"/>
            <w:shd w:val="clear" w:color="auto" w:themeFill="accent2" w:themeFillTint="66" w:themeFillShade="FF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下記の中から該当するサービスにチェックを入れてください。</w:t>
            </w:r>
          </w:p>
        </w:tc>
      </w:tr>
      <w:tr>
        <w:trPr>
          <w:trHeight w:val="675" w:hRule="atLeast"/>
        </w:trPr>
        <w:tc>
          <w:tcPr>
            <w:tcW w:w="1465" w:type="dxa"/>
            <w:vMerge w:val="continue"/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移動支援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送迎サービス　　　　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受診付き添い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外出同行　　　　　　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>
        <w:trPr>
          <w:trHeight w:val="405" w:hRule="atLeast"/>
        </w:trPr>
        <w:tc>
          <w:tcPr>
            <w:tcW w:w="1465" w:type="dxa"/>
            <w:vMerge w:val="continue"/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買い物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支援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買い物同行　　　　　　</w:t>
            </w:r>
            <w:sdt>
              <w:sdtPr>
                <w:rPr>
                  <w:rFonts w:hint="eastAsia"/>
                  <w:sz w:val="22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商品配達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sdt>
              <w:sdtPr>
                <w:rPr>
                  <w:rFonts w:hint="eastAsia"/>
                  <w:sz w:val="22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bookmarkStart w:id="0" w:name="_GoBack"/>
                <w:bookmarkEnd w:id="0"/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買い物代行　　　　　　</w:t>
            </w:r>
            <w:sdt>
              <w:sdtPr>
                <w:rPr>
                  <w:rFonts w:hint="eastAsia"/>
                  <w:sz w:val="22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spacing w:line="360" w:lineRule="exact"/>
              <w:ind w:left="0" w:leftChars="0" w:firstLine="0" w:firstLineChars="0"/>
              <w:jc w:val="both"/>
              <w:rPr>
                <w:rFonts w:hint="default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移動販売</w:t>
            </w:r>
          </w:p>
        </w:tc>
      </w:tr>
      <w:tr>
        <w:trPr>
          <w:trHeight w:val="405" w:hRule="atLeast"/>
        </w:trPr>
        <w:tc>
          <w:tcPr>
            <w:tcW w:w="1465" w:type="dxa"/>
            <w:vMerge w:val="continue"/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配食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１人前の食事等の配達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見守り等のサービス</w:t>
            </w:r>
          </w:p>
        </w:tc>
      </w:tr>
      <w:tr>
        <w:trPr>
          <w:trHeight w:val="405" w:hRule="atLeast"/>
        </w:trPr>
        <w:tc>
          <w:tcPr>
            <w:tcW w:w="1465" w:type="dxa"/>
            <w:vMerge w:val="continue"/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困りごと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支援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ごみ出しの支援　　　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電球等の交換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内服の支援　　　　　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灯油入れ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除雪の支援　　　　　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>
        <w:trPr>
          <w:trHeight w:val="737" w:hRule="atLeast"/>
        </w:trPr>
        <w:tc>
          <w:tcPr>
            <w:tcW w:w="1465" w:type="dxa"/>
            <w:vMerge w:val="restart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具体の内容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移動支援</w:t>
            </w:r>
          </w:p>
        </w:tc>
        <w:tc>
          <w:tcPr>
            <w:tcW w:w="651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465" w:type="dxa"/>
            <w:vMerge w:val="continue"/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買い物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支援</w:t>
            </w:r>
          </w:p>
        </w:tc>
        <w:tc>
          <w:tcPr>
            <w:tcW w:w="651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465" w:type="dxa"/>
            <w:vMerge w:val="continue"/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配食</w:t>
            </w:r>
          </w:p>
        </w:tc>
        <w:tc>
          <w:tcPr>
            <w:tcW w:w="651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465" w:type="dxa"/>
            <w:vMerge w:val="continue"/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困りごと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支援</w:t>
            </w:r>
          </w:p>
        </w:tc>
        <w:tc>
          <w:tcPr>
            <w:tcW w:w="6510" w:type="dxa"/>
            <w:gridSpan w:val="3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料金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対象者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提供地区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提供時間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ＰＲ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ポイント</w:t>
            </w:r>
          </w:p>
        </w:tc>
        <w:tc>
          <w:tcPr>
            <w:tcW w:w="7770" w:type="dxa"/>
            <w:gridSpan w:val="4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問合せ先</w:t>
            </w:r>
          </w:p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電話番号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（受付時間　　　　　　　　　　　　　　　　　）</w:t>
            </w:r>
          </w:p>
        </w:tc>
      </w:tr>
      <w:tr>
        <w:trPr>
          <w:trHeight w:val="405" w:hRule="atLeast"/>
        </w:trPr>
        <w:tc>
          <w:tcPr>
            <w:tcW w:w="1465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サービス紹介ホームページ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leftChars="0" w:hanging="282" w:hangingChars="1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三条市ホームページ（生活支援サービス情報公開ページ）にリンクを貼ります。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（下記内容を確認し、□にチェックを入れてください。）</w:t>
      </w:r>
    </w:p>
    <w:p>
      <w:pPr>
        <w:pStyle w:val="0"/>
        <w:ind w:left="440" w:hanging="440" w:hangingChars="200"/>
        <w:jc w:val="left"/>
        <w:rPr>
          <w:rFonts w:hint="eastAsia" w:ascii="ＭＳ 明朝" w:hAnsi="ＭＳ 明朝" w:eastAsia="ＭＳ 明朝"/>
          <w:sz w:val="22"/>
        </w:rPr>
      </w:pPr>
      <w:sdt>
        <w:sdtPr>
          <w:rPr>
            <w:rFonts w:hint="eastAsia" w:ascii="ＭＳ 明朝" w:hAnsi="ＭＳ 明朝" w:eastAsia="ＭＳ 明朝"/>
            <w:sz w:val="22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  <w:sz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</w:rPr>
        <w:t>　次の項目に該当するサービスの提供を行わないこととし、生活支援サービスに関する情報募集要領を遵守します。</w:t>
      </w:r>
    </w:p>
    <w:p>
      <w:pPr>
        <w:pStyle w:val="0"/>
        <w:spacing w:line="280" w:lineRule="exact"/>
        <w:ind w:left="0" w:leftChars="0" w:firstLine="660" w:firstLine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法令に違反するもの</w:t>
      </w:r>
    </w:p>
    <w:p>
      <w:pPr>
        <w:pStyle w:val="0"/>
        <w:spacing w:line="280" w:lineRule="exact"/>
        <w:ind w:left="0" w:leftChars="0" w:firstLine="660" w:firstLine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公序良俗に反するもの</w:t>
      </w:r>
    </w:p>
    <w:p>
      <w:pPr>
        <w:pStyle w:val="0"/>
        <w:spacing w:line="280" w:lineRule="exact"/>
        <w:ind w:left="0" w:leftChars="0" w:firstLine="660" w:firstLine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暴力団等が関与するもの</w:t>
      </w:r>
    </w:p>
    <w:p>
      <w:pPr>
        <w:pStyle w:val="0"/>
        <w:spacing w:line="280" w:lineRule="exact"/>
        <w:ind w:left="0" w:leftChars="0" w:firstLine="660" w:firstLineChars="300"/>
        <w:jc w:val="left"/>
        <w:rPr>
          <w:rFonts w:hint="eastAsia" w:ascii="游ゴシック" w:hAnsi="游ゴシック" w:eastAsia="游ゴシック"/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消費者被害の未然防止及び拡大防止の観点から適切でないもの</w:t>
      </w:r>
    </w:p>
    <w:sectPr>
      <w:pgSz w:w="11906" w:h="16838"/>
      <w:pgMar w:top="567" w:right="1304" w:bottom="454" w:left="130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T平成明朝体W3 JIS X 0213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2</Pages>
  <Words>0</Words>
  <Characters>427</Characters>
  <Application>JUST Note</Application>
  <Lines>128</Lines>
  <Paragraphs>48</Paragraphs>
  <CharactersWithSpaces>515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田口　理紗</dc:creator>
  <cp:lastModifiedBy>田口　理紗</cp:lastModifiedBy>
  <cp:lastPrinted>2023-03-03T02:36:17Z</cp:lastPrinted>
  <dcterms:created xsi:type="dcterms:W3CDTF">2023-02-24T07:25:00Z</dcterms:created>
  <dcterms:modified xsi:type="dcterms:W3CDTF">2023-03-07T07:54:57Z</dcterms:modified>
  <cp:revision>2</cp:revision>
</cp:coreProperties>
</file>