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様式６</w:t>
      </w: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32"/>
        </w:rPr>
        <w:t>事　業　実　績</w:t>
      </w:r>
    </w:p>
    <w:p>
      <w:pPr>
        <w:pStyle w:val="0"/>
        <w:jc w:val="both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同種又は類似事業受託実績</w:t>
      </w:r>
    </w:p>
    <w:tbl>
      <w:tblPr>
        <w:tblStyle w:val="11"/>
        <w:tblW w:w="96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70"/>
        <w:gridCol w:w="2170"/>
        <w:gridCol w:w="2170"/>
        <w:gridCol w:w="3150"/>
      </w:tblGrid>
      <w:tr>
        <w:trPr>
          <w:trHeight w:val="600" w:hRule="atLeast"/>
        </w:trPr>
        <w:tc>
          <w:tcPr>
            <w:tcW w:w="21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団体又は自治体名</w:t>
            </w:r>
          </w:p>
        </w:tc>
        <w:tc>
          <w:tcPr>
            <w:tcW w:w="21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団体規模又は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自治体の場合は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人口規模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（導入時人数、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単位千人）</w:t>
            </w:r>
          </w:p>
        </w:tc>
        <w:tc>
          <w:tcPr>
            <w:tcW w:w="21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受託期間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業務内容</w:t>
            </w:r>
          </w:p>
        </w:tc>
      </w:tr>
      <w:tr>
        <w:trPr>
          <w:trHeight w:val="652" w:hRule="atLeast"/>
        </w:trPr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217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56" w:hRule="atLeast"/>
        </w:trPr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left="105" w:leftChars="50"/>
        <w:jc w:val="left"/>
        <w:rPr>
          <w:rFonts w:hint="default" w:ascii="ＭＳ 明朝" w:hAnsi="ＭＳ 明朝"/>
          <w:sz w:val="24"/>
        </w:rPr>
      </w:pPr>
    </w:p>
    <w:p>
      <w:pPr>
        <w:pStyle w:val="0"/>
        <w:ind w:left="105" w:leftChars="5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行が不足する場合は、適宜追加すること。</w:t>
      </w:r>
    </w:p>
    <w:sectPr>
      <w:pgSz w:w="11906" w:h="16838"/>
      <w:pgMar w:top="1417" w:right="1134" w:bottom="1134" w:left="1134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84</Characters>
  <Application>JUST Note</Application>
  <Lines>34</Lines>
  <Paragraphs>12</Paragraphs>
  <CharactersWithSpaces>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2025-02-21T10:00:29Z</dcterms:modified>
  <cp:revision>1</cp:revision>
</cp:coreProperties>
</file>