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inline>
                <wp:extent cx="2787650" cy="1463040"/>
                <wp:effectExtent l="0" t="0" r="635" b="635"/>
                <wp:docPr id="1026" name="オブジェクト 0"/>
                <a:graphic xmlns:a="http://schemas.openxmlformats.org/drawingml/2006/main">
                  <a:graphicData uri="http://schemas.microsoft.com/office/word/2010/wordprocessingShape">
                    <wps:wsp>
                      <wps:cNvPr id="1026" name="オブジェクト 0"/>
                      <wps:cNvSpPr txBox="1">
                        <a:spLocks noChangeArrowheads="1" noChangeShapeType="1" noTextEdit="1"/>
                      </wps:cNvSpPr>
                      <wps:spPr>
                        <a:xfrm>
                          <a:off x="0" y="0"/>
                          <a:ext cx="2787650" cy="1463040"/>
                        </a:xfrm>
                        <a:prstGeom prst="rect">
                          <a:avLst/>
                        </a:prstGeom>
                      </wps:spPr>
                      <wps:txbx>
                        <w:txbxContent>
                          <w:p>
                            <w:pPr>
                              <w:pStyle w:val="0"/>
                              <w:snapToGrid w:val="1"/>
                              <w:jc w:val="center"/>
                              <w:rPr>
                                <w:rFonts w:hint="default"/>
                              </w:rPr>
                            </w:pP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令和</w:t>
                            </w:r>
                            <w:r>
                              <w:rPr>
                                <w:rFonts w:hint="eastAsia" w:ascii="ＭＳ ゴシック" w:hAnsi="ＭＳ ゴシック" w:eastAsia="ＭＳ ゴシック"/>
                                <w:b w:val="1"/>
                                <w:i w:val="0"/>
                                <w:color w:val="000000"/>
                                <w:sz w:val="72"/>
                                <w14:textOutline w14:w="9525" w14:cap="rnd" w14:cmpd="sng">
                                  <w14:solidFill>
                                    <w14:srgbClr w14:val="000000"/>
                                  </w14:solidFill>
                                  <w14:prstDash w14:val="solid"/>
                                  <w14:round/>
                                </w14:textOutline>
                              </w:rPr>
                              <w:t>７</w:t>
                            </w: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年度</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width:219.5pt;height:115.2pt;" o:spid="_x0000_s1026" filled="f" stroked="f" o:spt="202" type="#_x0000_t202">
                <v:fill/>
                <v:textbox style="layout-flow:horizontal;mso-fit-shape-to-text:t;">
                  <w:txbxContent>
                    <w:p>
                      <w:pPr>
                        <w:pStyle w:val="0"/>
                        <w:snapToGrid w:val="1"/>
                        <w:jc w:val="center"/>
                        <w:rPr>
                          <w:rFonts w:hint="default"/>
                        </w:rPr>
                      </w:pP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令和</w:t>
                      </w:r>
                      <w:r>
                        <w:rPr>
                          <w:rFonts w:hint="eastAsia" w:ascii="ＭＳ ゴシック" w:hAnsi="ＭＳ ゴシック" w:eastAsia="ＭＳ ゴシック"/>
                          <w:b w:val="1"/>
                          <w:i w:val="0"/>
                          <w:color w:val="000000"/>
                          <w:sz w:val="72"/>
                          <w14:textOutline w14:w="9525" w14:cap="rnd" w14:cmpd="sng">
                            <w14:solidFill>
                              <w14:srgbClr w14:val="000000"/>
                            </w14:solidFill>
                            <w14:prstDash w14:val="solid"/>
                            <w14:round/>
                          </w14:textOutline>
                        </w:rPr>
                        <w:t>７</w:t>
                      </w:r>
                      <w:r>
                        <w:rPr>
                          <w:rFonts w:hint="default" w:ascii="ＭＳ ゴシック" w:hAnsi="ＭＳ ゴシック" w:eastAsia="ＭＳ ゴシック"/>
                          <w:b w:val="1"/>
                          <w:i w:val="0"/>
                          <w:color w:val="000000"/>
                          <w:sz w:val="72"/>
                          <w14:textOutline w14:w="9525" w14:cap="rnd" w14:cmpd="sng">
                            <w14:solidFill>
                              <w14:srgbClr w14:val="000000"/>
                            </w14:solidFill>
                            <w14:prstDash w14:val="solid"/>
                            <w14:round/>
                          </w14:textOutline>
                        </w:rPr>
                        <w:t>年度</w:t>
                      </w:r>
                    </w:p>
                  </w:txbxContent>
                </v:textbox>
                <v:imagedata o:title=""/>
                <o:lock v:ext="edit" text="t" shapetype="t"/>
                <w10:anchorlock/>
              </v:shape>
            </w:pict>
          </mc:Fallback>
        </mc:AlternateContent>
      </w:r>
    </w:p>
    <w:p>
      <w:pPr>
        <w:pStyle w:val="0"/>
        <w:jc w:val="center"/>
        <w:rPr>
          <w:rFonts w:hint="default"/>
        </w:rPr>
      </w:pPr>
      <w:r>
        <w:rPr>
          <w:rFonts w:hint="default"/>
        </w:rPr>
        <mc:AlternateContent>
          <mc:Choice Requires="wps">
            <w:drawing>
              <wp:inline>
                <wp:extent cx="5857875" cy="809625"/>
                <wp:effectExtent l="0" t="0" r="635" b="635"/>
                <wp:docPr id="1027" name="オブジェクト 0"/>
                <a:graphic xmlns:a="http://schemas.openxmlformats.org/drawingml/2006/main">
                  <a:graphicData uri="http://schemas.microsoft.com/office/word/2010/wordprocessingShape">
                    <wps:wsp>
                      <wps:cNvPr id="1027" name="オブジェクト 0"/>
                      <wps:cNvSpPr txBox="1">
                        <a:spLocks noChangeArrowheads="1" noChangeShapeType="1" noTextEdit="1"/>
                      </wps:cNvSpPr>
                      <wps:spPr>
                        <a:xfrm>
                          <a:off x="0" y="0"/>
                          <a:ext cx="5857875" cy="809625"/>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コミュニティ支援交付金</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width:461.25pt;height:63.75pt;" o:spid="_x0000_s1027"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コミュニティ支援交付金</w:t>
                      </w:r>
                    </w:p>
                  </w:txbxContent>
                </v:textbox>
                <v:imagedata o:title=""/>
                <o:lock v:ext="edit" text="t" shapetype="t"/>
                <w10:anchorlock/>
              </v:shape>
            </w:pict>
          </mc:Fallback>
        </mc:AlternateContent>
      </w:r>
    </w:p>
    <w:p>
      <w:pPr>
        <w:pStyle w:val="0"/>
        <w:jc w:val="center"/>
        <w:rPr>
          <w:rFonts w:hint="default"/>
        </w:rPr>
      </w:pPr>
      <w:r>
        <w:rPr>
          <w:rFonts w:hint="default"/>
        </w:rPr>
        <mc:AlternateContent>
          <mc:Choice Requires="wps">
            <w:drawing>
              <wp:inline>
                <wp:extent cx="2971800" cy="685800"/>
                <wp:effectExtent l="0" t="0" r="635" b="635"/>
                <wp:docPr id="1028" name="オブジェクト 0"/>
                <a:graphic xmlns:a="http://schemas.openxmlformats.org/drawingml/2006/main">
                  <a:graphicData uri="http://schemas.microsoft.com/office/word/2010/wordprocessingShape">
                    <wps:wsp>
                      <wps:cNvPr id="1028" name="オブジェクト 0"/>
                      <wps:cNvSpPr txBox="1">
                        <a:spLocks noChangeArrowheads="1" noChangeShapeType="1" noTextEdit="1"/>
                      </wps:cNvSpPr>
                      <wps:spPr>
                        <a:xfrm>
                          <a:off x="0" y="0"/>
                          <a:ext cx="2971800" cy="68580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応募の手引</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width:234pt;height:54pt;" o:spid="_x0000_s1028"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応募の手引</w:t>
                      </w:r>
                    </w:p>
                  </w:txbxContent>
                </v:textbox>
                <v:imagedata o:title=""/>
                <o:lock v:ext="edit" text="t" shapetype="t"/>
                <w10:anchorlock/>
              </v:shape>
            </w:pict>
          </mc:Fallback>
        </mc:AlternateContent>
      </w:r>
    </w:p>
    <w:p>
      <w:pPr>
        <w:pStyle w:val="0"/>
        <w:jc w:val="center"/>
        <w:rPr>
          <w:rFonts w:hint="default" w:ascii="ＭＳ Ｐゴシック" w:hAnsi="ＭＳ Ｐゴシック" w:eastAsia="ＭＳ Ｐゴシック"/>
          <w:sz w:val="44"/>
        </w:rPr>
      </w:pPr>
      <w:r>
        <w:rPr>
          <w:rFonts w:hint="default" w:ascii="ＭＳ Ｐゴシック" w:hAnsi="ＭＳ Ｐゴシック" w:eastAsia="ＭＳ Ｐゴシック"/>
          <w:sz w:val="44"/>
        </w:rPr>
        <w:t>《</w:t>
      </w:r>
      <w:r>
        <w:rPr>
          <w:rFonts w:hint="default" w:ascii="ＭＳ Ｐゴシック" w:hAnsi="ＭＳ Ｐゴシック" w:eastAsia="ＭＳ Ｐゴシック"/>
          <w:sz w:val="44"/>
        </w:rPr>
        <w:t xml:space="preserve"> </w:t>
      </w:r>
      <w:r>
        <w:rPr>
          <w:rFonts w:hint="default" w:ascii="ＭＳ Ｐゴシック" w:hAnsi="ＭＳ Ｐゴシック" w:eastAsia="ＭＳ Ｐゴシック"/>
          <w:sz w:val="44"/>
        </w:rPr>
        <w:t>総合型地域コミュニティ</w:t>
      </w:r>
      <w:r>
        <w:rPr>
          <w:rFonts w:hint="default" w:ascii="ＭＳ Ｐゴシック" w:hAnsi="ＭＳ Ｐゴシック" w:eastAsia="ＭＳ Ｐゴシック"/>
          <w:sz w:val="44"/>
        </w:rPr>
        <w:t xml:space="preserve"> </w:t>
      </w:r>
      <w:r>
        <w:rPr>
          <w:rFonts w:hint="default" w:ascii="ＭＳ Ｐゴシック" w:hAnsi="ＭＳ Ｐゴシック" w:eastAsia="ＭＳ Ｐゴシック"/>
          <w:sz w:val="44"/>
        </w:rPr>
        <w:t>》</w:t>
      </w:r>
    </w:p>
    <w:p>
      <w:pPr>
        <w:pStyle w:val="0"/>
        <w:jc w:val="center"/>
        <w:rPr>
          <w:rFonts w:hint="default"/>
        </w:rPr>
      </w:pPr>
      <w:r>
        <w:rPr>
          <w:rFonts w:hint="eastAsia"/>
        </w:rPr>
        <w:drawing>
          <wp:anchor simplePos="0" relativeHeight="27" behindDoc="0" locked="0" layoutInCell="1" hidden="0" allowOverlap="1">
            <wp:simplePos x="0" y="0"/>
            <wp:positionH relativeFrom="column">
              <wp:posOffset>719455</wp:posOffset>
            </wp:positionH>
            <wp:positionV relativeFrom="paragraph">
              <wp:posOffset>1422400</wp:posOffset>
            </wp:positionV>
            <wp:extent cx="4486275" cy="374142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7"/>
                    <a:stretch>
                      <a:fillRect/>
                    </a:stretch>
                  </pic:blipFill>
                  <pic:spPr>
                    <a:xfrm>
                      <a:off x="0" y="0"/>
                      <a:ext cx="4486275" cy="3741420"/>
                    </a:xfrm>
                    <a:prstGeom prst="rect">
                      <a:avLst/>
                    </a:prstGeom>
                    <a:noFill/>
                    <a:ln>
                      <a:miter/>
                    </a:ln>
                  </pic:spPr>
                </pic:pic>
              </a:graphicData>
            </a:graphic>
          </wp:anchor>
        </w:drawing>
      </w:r>
    </w:p>
    <w:p>
      <w:pPr>
        <w:pStyle w:val="0"/>
        <w:rPr>
          <w:rFonts w:hint="default"/>
        </w:rPr>
      </w:pPr>
      <w:r>
        <w:rPr>
          <w:rFonts w:hint="eastAsia"/>
        </w:rPr>
        <mc:AlternateContent>
          <mc:Choice Requires="wps">
            <w:drawing>
              <wp:anchor simplePos="0" relativeHeight="5" behindDoc="0" locked="0" layoutInCell="1" hidden="0" allowOverlap="1">
                <wp:simplePos x="0" y="0"/>
                <wp:positionH relativeFrom="column">
                  <wp:posOffset>197485</wp:posOffset>
                </wp:positionH>
                <wp:positionV relativeFrom="paragraph">
                  <wp:posOffset>50800</wp:posOffset>
                </wp:positionV>
                <wp:extent cx="5827395" cy="1143000"/>
                <wp:effectExtent l="38735" t="38735" r="48895" b="39370"/>
                <wp:wrapSquare wrapText="bothSides"/>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827395" cy="1143000"/>
                        </a:xfrm>
                        <a:prstGeom prst="rect">
                          <a:avLst/>
                        </a:prstGeom>
                        <a:solidFill>
                          <a:srgbClr val="DAEEF3"/>
                        </a:solidFill>
                        <a:ln w="76200" cmpd="tri">
                          <a:solidFill>
                            <a:sysClr val="windowText" lastClr="000000"/>
                          </a:solidFill>
                          <a:miter/>
                        </a:ln>
                      </wps:spPr>
                      <wps:txbx>
                        <w:txbxContent>
                          <w:p>
                            <w:pPr>
                              <w:pStyle w:val="0"/>
                              <w:rPr>
                                <w:rFonts w:hint="default" w:ascii="AR P丸ゴシック体M" w:hAnsi="AR P丸ゴシック体M" w:eastAsia="AR P丸ゴシック体M"/>
                                <w:b w:val="1"/>
                                <w:sz w:val="48"/>
                              </w:rPr>
                            </w:pPr>
                            <w:r>
                              <w:rPr>
                                <w:rFonts w:hint="eastAsia" w:ascii="AR P丸ゴシック体M" w:hAnsi="AR P丸ゴシック体M" w:eastAsia="AR P丸ゴシック体M"/>
                                <w:b w:val="1"/>
                                <w:sz w:val="48"/>
                              </w:rPr>
                              <w:t>《募集期間》</w:t>
                            </w:r>
                          </w:p>
                          <w:p>
                            <w:pPr>
                              <w:pStyle w:val="0"/>
                              <w:jc w:val="center"/>
                              <w:rPr>
                                <w:rFonts w:hint="default" w:ascii="AR P丸ゴシック体M" w:hAnsi="AR P丸ゴシック体M" w:eastAsia="AR P丸ゴシック体M"/>
                                <w:b w:val="1"/>
                                <w:sz w:val="48"/>
                              </w:rPr>
                            </w:pPr>
                            <w:r>
                              <w:rPr>
                                <w:rFonts w:hint="eastAsia" w:ascii="AR P丸ゴシック体M" w:hAnsi="AR P丸ゴシック体M" w:eastAsia="AR P丸ゴシック体M"/>
                                <w:b w:val="1"/>
                                <w:sz w:val="48"/>
                              </w:rPr>
                              <w:t>令和７年４月１日（火）～５月２日（金）</w:t>
                            </w:r>
                          </w:p>
                        </w:txbxContent>
                      </wps:txbx>
                      <wps:bodyPr vertOverflow="overflow" horzOverflow="overflow" lIns="74295" tIns="8890" rIns="74295" bIns="8890" upright="1"/>
                    </wps:wsp>
                  </a:graphicData>
                </a:graphic>
              </wp:anchor>
            </w:drawing>
          </mc:Choice>
          <mc:Fallback>
            <w:pict>
              <v:rect id="オブジェクト 0" style="mso-position-vertical-relative:text;z-index:5;width:458.85pt;height:90pt;mso-wrap-mode:square;mso-position-horizontal-relative:text;position:absolute;margin-left:15.55pt;margin-top:4pt;" o:spid="_x0000_s1030" o:allowincell="t" o:allowoverlap="t" filled="t" fillcolor="#daeef3" stroked="t" strokecolor="#000000" strokeweight="6pt" o:spt="1">
                <v:fill/>
                <v:stroke linestyle="thickBetweenThin" filltype="solid"/>
                <v:textbox style="layout-flow:horizontal;" inset="2.0637499999999998mm,0.24694444444444438mm,2.0637499999999998mm,0.24694444444444438mm">
                  <w:txbxContent>
                    <w:p>
                      <w:pPr>
                        <w:pStyle w:val="0"/>
                        <w:rPr>
                          <w:rFonts w:hint="default" w:ascii="AR P丸ゴシック体M" w:hAnsi="AR P丸ゴシック体M" w:eastAsia="AR P丸ゴシック体M"/>
                          <w:b w:val="1"/>
                          <w:sz w:val="48"/>
                        </w:rPr>
                      </w:pPr>
                      <w:r>
                        <w:rPr>
                          <w:rFonts w:hint="eastAsia" w:ascii="AR P丸ゴシック体M" w:hAnsi="AR P丸ゴシック体M" w:eastAsia="AR P丸ゴシック体M"/>
                          <w:b w:val="1"/>
                          <w:sz w:val="48"/>
                        </w:rPr>
                        <w:t>《募集期間》</w:t>
                      </w:r>
                    </w:p>
                    <w:p>
                      <w:pPr>
                        <w:pStyle w:val="0"/>
                        <w:jc w:val="center"/>
                        <w:rPr>
                          <w:rFonts w:hint="default" w:ascii="AR P丸ゴシック体M" w:hAnsi="AR P丸ゴシック体M" w:eastAsia="AR P丸ゴシック体M"/>
                          <w:b w:val="1"/>
                          <w:sz w:val="48"/>
                        </w:rPr>
                      </w:pPr>
                      <w:r>
                        <w:rPr>
                          <w:rFonts w:hint="eastAsia" w:ascii="AR P丸ゴシック体M" w:hAnsi="AR P丸ゴシック体M" w:eastAsia="AR P丸ゴシック体M"/>
                          <w:b w:val="1"/>
                          <w:sz w:val="48"/>
                        </w:rPr>
                        <w:t>令和７年４月１日（火）～５月２日（金）</w:t>
                      </w:r>
                    </w:p>
                  </w:txbxContent>
                </v:textbox>
                <v:imagedata o:title=""/>
                <w10:wrap type="square" side="both" anchorx="text" anchory="text"/>
              </v:rect>
            </w:pict>
          </mc:Fallback>
        </mc:AlternateContent>
      </w:r>
    </w:p>
    <w:p>
      <w:pPr>
        <w:pStyle w:val="0"/>
        <w:rPr>
          <w:rFonts w:hint="default"/>
        </w:rPr>
      </w:pPr>
    </w:p>
    <w:p>
      <w:pPr>
        <w:pStyle w:val="0"/>
        <w:rPr>
          <w:rFonts w:hint="default"/>
        </w:rPr>
      </w:pPr>
      <w:bookmarkStart w:id="0" w:name="_GoBack"/>
      <w:bookmarkEnd w:id="0"/>
    </w:p>
    <w:p>
      <w:pPr>
        <w:pStyle w:val="0"/>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p>
    <w:p>
      <w:pPr>
        <w:pStyle w:val="0"/>
        <w:widowControl w:val="1"/>
        <w:ind w:firstLine="7140" w:firstLineChars="3400"/>
        <w:jc w:val="left"/>
        <w:rPr>
          <w:rFonts w:hint="default"/>
        </w:rPr>
      </w:pPr>
      <w:r>
        <w:rPr>
          <w:rFonts w:hint="eastAsia"/>
        </w:rPr>
        <mc:AlternateContent>
          <mc:Choice Requires="wps">
            <w:drawing>
              <wp:anchor simplePos="0" relativeHeight="19" behindDoc="0" locked="0" layoutInCell="1" hidden="0" allowOverlap="1">
                <wp:simplePos x="0" y="0"/>
                <wp:positionH relativeFrom="column">
                  <wp:posOffset>2303780</wp:posOffset>
                </wp:positionH>
                <wp:positionV relativeFrom="paragraph">
                  <wp:posOffset>1149350</wp:posOffset>
                </wp:positionV>
                <wp:extent cx="1924050" cy="146304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noChangeShapeType="1" noTextEdit="1"/>
                      </wps:cNvSpPr>
                      <wps:spPr>
                        <a:xfrm>
                          <a:off x="0" y="0"/>
                          <a:ext cx="1924050" cy="146304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三条市</w:t>
                            </w:r>
                          </w:p>
                        </w:txbxContent>
                      </wps:txbx>
                      <wps:bodyPr vertOverflow="overflow" horzOverflow="overflow" wrap="square" numCol="1" fromWordArt="1">
                        <a:prstTxWarp prst="textPlain">
                          <a:avLst/>
                        </a:prstTxWarp>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9;width:151.5pt;height:115.2pt;mso-position-horizontal-relative:text;position:absolute;margin-left:181.4pt;margin-top:90.5pt;" o:spid="_x0000_s1031" o:allowincell="t" o:allowoverlap="t"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0"/>
                          <w:i w:val="0"/>
                          <w:color w:val="000000"/>
                          <w:sz w:val="72"/>
                          <w14:textOutline w14:w="9525" w14:cap="rnd" w14:cmpd="sng">
                            <w14:solidFill>
                              <w14:srgbClr w14:val="000000"/>
                            </w14:solidFill>
                            <w14:prstDash w14:val="solid"/>
                            <w14:round/>
                          </w14:textOutline>
                        </w:rPr>
                        <w:t>三条市</w:t>
                      </w:r>
                    </w:p>
                  </w:txbxContent>
                </v:textbox>
                <v:imagedata o:title=""/>
                <o:lock v:ext="edit" text="t" shapetype="t"/>
                <w10:wrap type="none" anchorx="text" anchory="text"/>
              </v:shape>
            </w:pict>
          </mc:Fallback>
        </mc:AlternateContent>
      </w:r>
      <w:r>
        <w:rPr>
          <w:rFonts w:hint="default"/>
        </w:rPr>
        <w:br w:type="page"/>
      </w:r>
    </w:p>
    <w:p>
      <w:pPr>
        <w:pStyle w:val="0"/>
        <w:rPr>
          <w:rFonts w:hint="default"/>
        </w:rPr>
      </w:pPr>
      <w:r>
        <w:rPr>
          <w:rFonts w:hint="default"/>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3149600" cy="34353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3149600" cy="343535"/>
                        </a:xfrm>
                        <a:prstGeom prst="roundRect">
                          <a:avLst>
                            <a:gd name="adj" fmla="val 50000"/>
                          </a:avLst>
                        </a:prstGeom>
                        <a:solidFill>
                          <a:srgbClr val="000000"/>
                        </a:solidFill>
                        <a:ln w="9525">
                          <a:solidFill>
                            <a:sysClr val="windowText" lastClr="000000"/>
                          </a:solidFill>
                        </a:ln>
                      </wps:spPr>
                      <wps:txbx>
                        <w:txbxContent>
                          <w:p>
                            <w:pPr>
                              <w:pStyle w:val="0"/>
                              <w:spacing w:line="0" w:lineRule="atLeast"/>
                              <w:rPr>
                                <w:rFonts w:hint="default" w:ascii="HGP創英角ﾎﾟｯﾌﾟ体" w:hAnsi="HGP創英角ﾎﾟｯﾌﾟ体" w:eastAsia="HGP創英角ﾎﾟｯﾌﾟ体"/>
                                <w:color w:val="FFFFFF"/>
                                <w:sz w:val="32"/>
                              </w:rPr>
                            </w:pPr>
                            <w:r>
                              <w:rPr>
                                <w:rFonts w:hint="eastAsia" w:ascii="HGP創英角ﾎﾟｯﾌﾟ体" w:hAnsi="HGP創英角ﾎﾟｯﾌﾟ体" w:eastAsia="HGP創英角ﾎﾟｯﾌﾟ体"/>
                                <w:color w:val="FFFFFF"/>
                                <w:sz w:val="32"/>
                              </w:rPr>
                              <w:t xml:space="preserve"> </w:t>
                            </w:r>
                            <w:r>
                              <w:rPr>
                                <w:rFonts w:hint="eastAsia" w:ascii="HGP創英角ﾎﾟｯﾌﾟ体" w:hAnsi="HGP創英角ﾎﾟｯﾌﾟ体" w:eastAsia="HGP創英角ﾎﾟｯﾌﾟ体"/>
                                <w:color w:val="FFFFFF"/>
                                <w:sz w:val="32"/>
                              </w:rPr>
                              <w:t>コミュニティ支援交付金とは？</w:t>
                            </w:r>
                          </w:p>
                        </w:txbxContent>
                      </wps:txbx>
                      <wps:bodyPr vertOverflow="overflow" horzOverflow="overflow" lIns="74295" tIns="8890" rIns="74295" bIns="8890" upright="1"/>
                    </wps:wsp>
                  </a:graphicData>
                </a:graphic>
              </wp:anchor>
            </w:drawing>
          </mc:Choice>
          <mc:Fallback>
            <w:pict>
              <v:roundrect id="オブジェクト 0" style="mso-position-vertical-relative:text;z-index:6;width:248pt;height:27.05pt;mso-position-horizontal-relative:text;position:absolute;margin-left:0pt;margin-top:0pt;" o:spid="_x0000_s1032" o:allowincell="t" o:allowoverlap="t" filled="t" fillcolor="#000000" stroked="t" strokecolor="#000000" strokeweight="0.75pt" o:spt="2" arcsize="32768f">
                <v:fill/>
                <v:stroke filltype="solid"/>
                <v:textbox style="layout-flow:horizontal;" inset="2.0637499999999998mm,0.24694444444444438mm,2.0637499999999998mm,0.24694444444444438mm">
                  <w:txbxContent>
                    <w:p>
                      <w:pPr>
                        <w:pStyle w:val="0"/>
                        <w:spacing w:line="0" w:lineRule="atLeast"/>
                        <w:rPr>
                          <w:rFonts w:hint="default" w:ascii="HGP創英角ﾎﾟｯﾌﾟ体" w:hAnsi="HGP創英角ﾎﾟｯﾌﾟ体" w:eastAsia="HGP創英角ﾎﾟｯﾌﾟ体"/>
                          <w:color w:val="FFFFFF"/>
                          <w:sz w:val="32"/>
                        </w:rPr>
                      </w:pPr>
                      <w:r>
                        <w:rPr>
                          <w:rFonts w:hint="eastAsia" w:ascii="HGP創英角ﾎﾟｯﾌﾟ体" w:hAnsi="HGP創英角ﾎﾟｯﾌﾟ体" w:eastAsia="HGP創英角ﾎﾟｯﾌﾟ体"/>
                          <w:color w:val="FFFFFF"/>
                          <w:sz w:val="32"/>
                        </w:rPr>
                        <w:t xml:space="preserve"> </w:t>
                      </w:r>
                      <w:r>
                        <w:rPr>
                          <w:rFonts w:hint="eastAsia" w:ascii="HGP創英角ﾎﾟｯﾌﾟ体" w:hAnsi="HGP創英角ﾎﾟｯﾌﾟ体" w:eastAsia="HGP創英角ﾎﾟｯﾌﾟ体"/>
                          <w:color w:val="FFFFFF"/>
                          <w:sz w:val="32"/>
                        </w:rPr>
                        <w:t>コミュニティ支援交付金とは？</w:t>
                      </w:r>
                    </w:p>
                  </w:txbxContent>
                </v:textbox>
                <v:imagedata o:title=""/>
                <w10:wrap type="none" anchorx="text" anchory="text"/>
              </v:roundrect>
            </w:pict>
          </mc:Fallback>
        </mc:AlternateContent>
      </w:r>
    </w:p>
    <w:p>
      <w:pPr>
        <w:pStyle w:val="0"/>
        <w:rPr>
          <w:rFonts w:hint="default"/>
        </w:rPr>
      </w:pPr>
      <w:r>
        <w:rPr>
          <w:rFonts w:hint="default"/>
        </w:rPr>
        <mc:AlternateContent>
          <mc:Choice Requires="wps">
            <w:drawing>
              <wp:anchor simplePos="0" relativeHeight="7" behindDoc="0" locked="0" layoutInCell="1" hidden="0" allowOverlap="1">
                <wp:simplePos x="0" y="0"/>
                <wp:positionH relativeFrom="column">
                  <wp:posOffset>0</wp:posOffset>
                </wp:positionH>
                <wp:positionV relativeFrom="paragraph">
                  <wp:posOffset>401320</wp:posOffset>
                </wp:positionV>
                <wp:extent cx="6286500" cy="2133600"/>
                <wp:effectExtent l="635" t="635" r="29845" b="10795"/>
                <wp:wrapSquare wrapText="bothSides"/>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286500" cy="2133600"/>
                        </a:xfrm>
                        <a:prstGeom prst="roundRect">
                          <a:avLst>
                            <a:gd name="adj" fmla="val 16669"/>
                          </a:avLst>
                        </a:prstGeom>
                        <a:solidFill>
                          <a:srgbClr val="DAEEF3"/>
                        </a:solidFill>
                        <a:ln w="9525">
                          <a:solidFill>
                            <a:srgbClr val="205867"/>
                          </a:solidFill>
                        </a:ln>
                      </wps:spPr>
                      <wps:txbx>
                        <w:txbxContent>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地域での交流が薄れている時代の中で、多様なコミュニティはメンバー同士の交流から生まれる楽しみや喜び、相互扶助による自己有用感などをもたらし、生活に「生きがい」や「張り合い」を与えます。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この交付金はこうした人々の「暮らし」に重要な役割を果たすコミュニティの維持・醸成を図り、地域への帰属意識や愛着感の醸成と人がつながり交流する機会を創出する活動の支援を行います。</w:t>
                            </w:r>
                          </w:p>
                          <w:p>
                            <w:pPr>
                              <w:pStyle w:val="0"/>
                              <w:ind w:firstLine="240" w:firstLineChars="100"/>
                              <w:rPr>
                                <w:rFonts w:hint="default" w:ascii="HG丸ｺﾞｼｯｸM-PRO" w:hAnsi="HG丸ｺﾞｼｯｸM-PRO" w:eastAsia="HG丸ｺﾞｼｯｸM-PRO"/>
                                <w:color w:val="FF0000"/>
                                <w:sz w:val="28"/>
                              </w:rPr>
                            </w:pPr>
                            <w:r>
                              <w:rPr>
                                <w:rFonts w:hint="eastAsia" w:ascii="ＭＳ ゴシック" w:hAnsi="ＭＳ ゴシック" w:eastAsia="ＭＳ ゴシック"/>
                                <w:sz w:val="24"/>
                              </w:rPr>
                              <w:t>それにより魅力ある地域づくりと、地域における豊かな「暮らし」の実現につなげてまいります。</w:t>
                            </w:r>
                          </w:p>
                        </w:txbxContent>
                      </wps:txbx>
                      <wps:bodyPr vertOverflow="overflow" horzOverflow="overflow" lIns="74295" tIns="8890" rIns="74295" bIns="8890" upright="1"/>
                    </wps:wsp>
                  </a:graphicData>
                </a:graphic>
              </wp:anchor>
            </w:drawing>
          </mc:Choice>
          <mc:Fallback>
            <w:pict>
              <v:roundrect id="オブジェクト 0" style="mso-position-vertical-relative:text;z-index:7;width:495pt;height:168pt;mso-wrap-mode:square;mso-position-horizontal-relative:text;position:absolute;margin-left:0pt;margin-top:31.6pt;" o:spid="_x0000_s1033" o:allowincell="t" o:allowoverlap="t" filled="t" fillcolor="#daeef3" stroked="t" strokecolor="#205867" strokeweight="0.75pt" o:spt="2" arcsize="10926f">
                <v:fill/>
                <v:stroke filltype="solid"/>
                <v:textbox style="layout-flow:horizontal;" inset="2.0637499999999998mm,0.24694444444444438mm,2.0637499999999998mm,0.24694444444444438mm">
                  <w:txbxContent>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地域での交流が薄れている時代の中で、多様なコミュニティはメンバー同士の交流から生まれる楽しみや喜び、相互扶助による自己有用感などをもたらし、生活に「生きがい」や「張り合い」を与えます。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この交付金はこうした人々の「暮らし」に重要な役割を果たすコミュニティの維持・醸成を図り、地域への帰属意識や愛着感の醸成と人がつながり交流する機会を創出する活動の支援を行います。</w:t>
                      </w:r>
                    </w:p>
                    <w:p>
                      <w:pPr>
                        <w:pStyle w:val="0"/>
                        <w:ind w:firstLine="240" w:firstLineChars="100"/>
                        <w:rPr>
                          <w:rFonts w:hint="default" w:ascii="HG丸ｺﾞｼｯｸM-PRO" w:hAnsi="HG丸ｺﾞｼｯｸM-PRO" w:eastAsia="HG丸ｺﾞｼｯｸM-PRO"/>
                          <w:color w:val="FF0000"/>
                          <w:sz w:val="28"/>
                        </w:rPr>
                      </w:pPr>
                      <w:r>
                        <w:rPr>
                          <w:rFonts w:hint="eastAsia" w:ascii="ＭＳ ゴシック" w:hAnsi="ＭＳ ゴシック" w:eastAsia="ＭＳ ゴシック"/>
                          <w:sz w:val="24"/>
                        </w:rPr>
                        <w:t>それにより魅力ある地域づくりと、地域における豊かな「暮らし」の実現につなげてまいります。</w:t>
                      </w:r>
                    </w:p>
                  </w:txbxContent>
                </v:textbox>
                <v:imagedata o:title=""/>
                <w10:wrap type="square" side="both" anchorx="text" anchory="text"/>
              </v:roundrect>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simplePos="0" relativeHeight="23" behindDoc="0" locked="0" layoutInCell="1" hidden="0" allowOverlap="1">
                <wp:simplePos x="0" y="0"/>
                <wp:positionH relativeFrom="column">
                  <wp:posOffset>228600</wp:posOffset>
                </wp:positionH>
                <wp:positionV relativeFrom="paragraph">
                  <wp:posOffset>211455</wp:posOffset>
                </wp:positionV>
                <wp:extent cx="5829300" cy="4998085"/>
                <wp:effectExtent l="38735" t="38735" r="48895" b="39370"/>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5829300" cy="4998085"/>
                        </a:xfrm>
                        <a:prstGeom prst="rect">
                          <a:avLst/>
                        </a:prstGeom>
                        <a:solidFill>
                          <a:srgbClr val="FFFFFF"/>
                        </a:solidFill>
                        <a:ln w="76200" cmpd="tri">
                          <a:solidFill>
                            <a:sysClr val="windowText" lastClr="000000"/>
                          </a:solidFill>
                          <a:miter/>
                        </a:ln>
                      </wps:spPr>
                      <wps:txbx>
                        <w:txbxContent>
                          <w:p>
                            <w:pPr>
                              <w:pStyle w:val="0"/>
                              <w:widowControl w:val="1"/>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pacing w:val="20"/>
                                <w:sz w:val="32"/>
                              </w:rPr>
                              <w:t>応募の手引き　目次</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w:t>
                            </w:r>
                          </w:p>
                          <w:p>
                            <w:pPr>
                              <w:pStyle w:val="0"/>
                              <w:widowControl w:val="1"/>
                              <w:rPr>
                                <w:rFonts w:hint="default"/>
                              </w:rPr>
                            </w:pP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　</w:t>
                            </w:r>
                            <w:r>
                              <w:rPr>
                                <w:rFonts w:hint="eastAsia" w:ascii="HG丸ｺﾞｼｯｸM-PRO" w:hAnsi="HG丸ｺﾞｼｯｸM-PRO" w:eastAsia="HG丸ｺﾞｼｯｸM-PRO"/>
                                <w:spacing w:val="20"/>
                                <w:sz w:val="28"/>
                              </w:rPr>
                              <w:t>応募資格・・・・・・・・・・・・・・・・</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２　</w:t>
                            </w:r>
                            <w:r>
                              <w:rPr>
                                <w:rFonts w:hint="eastAsia" w:ascii="HG丸ｺﾞｼｯｸM-PRO" w:hAnsi="HG丸ｺﾞｼｯｸM-PRO" w:eastAsia="HG丸ｺﾞｼｯｸM-PRO"/>
                                <w:spacing w:val="20"/>
                                <w:sz w:val="28"/>
                              </w:rPr>
                              <w:t>交付の対象となる活動・交付内容・・・・・</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３　</w:t>
                            </w:r>
                            <w:r>
                              <w:rPr>
                                <w:rFonts w:hint="eastAsia" w:ascii="HG丸ｺﾞｼｯｸM-PRO" w:hAnsi="HG丸ｺﾞｼｯｸM-PRO" w:eastAsia="HG丸ｺﾞｼｯｸM-PRO"/>
                                <w:spacing w:val="20"/>
                                <w:sz w:val="28"/>
                              </w:rPr>
                              <w:t>交付の対象となる経費・・・・・・・・・・</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４　</w:t>
                            </w:r>
                            <w:r>
                              <w:rPr>
                                <w:rFonts w:hint="eastAsia" w:ascii="HG丸ｺﾞｼｯｸM-PRO" w:hAnsi="HG丸ｺﾞｼｯｸM-PRO" w:eastAsia="HG丸ｺﾞｼｯｸM-PRO"/>
                                <w:spacing w:val="20"/>
                                <w:sz w:val="28"/>
                              </w:rPr>
                              <w:t>申請方法・・・・・・・・・・・・・・・・</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５　</w:t>
                            </w:r>
                            <w:r>
                              <w:rPr>
                                <w:rFonts w:hint="eastAsia" w:ascii="HG丸ｺﾞｼｯｸM-PRO" w:hAnsi="HG丸ｺﾞｼｯｸM-PRO" w:eastAsia="HG丸ｺﾞｼｯｸM-PRO"/>
                                <w:spacing w:val="20"/>
                                <w:sz w:val="28"/>
                              </w:rPr>
                              <w:t>申請時の提出書類・・・・・・・・・・・・</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６　</w:t>
                            </w:r>
                            <w:r>
                              <w:rPr>
                                <w:rFonts w:hint="eastAsia" w:ascii="HG丸ｺﾞｼｯｸM-PRO" w:hAnsi="HG丸ｺﾞｼｯｸM-PRO" w:eastAsia="HG丸ｺﾞｼｯｸM-PRO"/>
                                <w:spacing w:val="20"/>
                                <w:sz w:val="28"/>
                              </w:rPr>
                              <w:t>担当部署との連携・・・・・・・・・・・・</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７　</w:t>
                            </w:r>
                            <w:r>
                              <w:rPr>
                                <w:rFonts w:hint="eastAsia" w:ascii="HG丸ｺﾞｼｯｸM-PRO" w:hAnsi="HG丸ｺﾞｼｯｸM-PRO" w:eastAsia="HG丸ｺﾞｼｯｸM-PRO"/>
                                <w:spacing w:val="20"/>
                                <w:sz w:val="28"/>
                              </w:rPr>
                              <w:t>交付決定と交付金の支払・・・・・・・・・</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８　</w:t>
                            </w:r>
                            <w:r>
                              <w:rPr>
                                <w:rFonts w:hint="eastAsia" w:ascii="HG丸ｺﾞｼｯｸM-PRO" w:hAnsi="HG丸ｺﾞｼｯｸM-PRO" w:eastAsia="HG丸ｺﾞｼｯｸM-PRO"/>
                                <w:spacing w:val="20"/>
                                <w:sz w:val="28"/>
                              </w:rPr>
                              <w:t>団体の義務・・・・・・・・・・・・・・・</w:t>
                            </w:r>
                            <w:r>
                              <w:rPr>
                                <w:rFonts w:hint="eastAsia" w:ascii="HG丸ｺﾞｼｯｸM-PRO" w:hAnsi="HG丸ｺﾞｼｯｸM-PRO" w:eastAsia="HG丸ｺﾞｼｯｸM-PRO"/>
                                <w:sz w:val="28"/>
                              </w:rPr>
                              <w:t>Ｐ５</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９　</w:t>
                            </w:r>
                            <w:r>
                              <w:rPr>
                                <w:rFonts w:hint="eastAsia" w:ascii="HG丸ｺﾞｼｯｸM-PRO" w:hAnsi="HG丸ｺﾞｼｯｸM-PRO" w:eastAsia="HG丸ｺﾞｼｯｸM-PRO"/>
                                <w:spacing w:val="22"/>
                                <w:kern w:val="0"/>
                                <w:sz w:val="28"/>
                                <w:fitText w:val="1904" w:id="1"/>
                              </w:rPr>
                              <w:t>スケジュー</w:t>
                            </w:r>
                            <w:r>
                              <w:rPr>
                                <w:rFonts w:hint="eastAsia" w:ascii="HG丸ｺﾞｼｯｸM-PRO" w:hAnsi="HG丸ｺﾞｼｯｸM-PRO" w:eastAsia="HG丸ｺﾞｼｯｸM-PRO"/>
                                <w:spacing w:val="2"/>
                                <w:kern w:val="0"/>
                                <w:sz w:val="28"/>
                                <w:fitText w:val="1904" w:id="1"/>
                              </w:rPr>
                              <w:t>ル</w:t>
                            </w:r>
                            <w:r>
                              <w:rPr>
                                <w:rFonts w:hint="eastAsia" w:ascii="HG丸ｺﾞｼｯｸM-PRO" w:hAnsi="HG丸ｺﾞｼｯｸM-PRO" w:eastAsia="HG丸ｺﾞｼｯｸM-PRO"/>
                                <w:spacing w:val="20"/>
                                <w:sz w:val="28"/>
                              </w:rPr>
                              <w:t>・・・・・・・・・・・・・・</w:t>
                            </w:r>
                            <w:r>
                              <w:rPr>
                                <w:rFonts w:hint="eastAsia" w:ascii="HG丸ｺﾞｼｯｸM-PRO" w:hAnsi="HG丸ｺﾞｼｯｸM-PRO" w:eastAsia="HG丸ｺﾞｼｯｸM-PRO"/>
                                <w:sz w:val="28"/>
                              </w:rPr>
                              <w:t>Ｐ６</w:t>
                            </w:r>
                          </w:p>
                          <w:p>
                            <w:pPr>
                              <w:pStyle w:val="0"/>
                              <w:widowControl w:val="1"/>
                              <w:ind w:firstLine="562" w:firstLineChars="200"/>
                              <w:rPr>
                                <w:rFonts w:hint="default" w:ascii="ＭＳ ゴシック" w:hAnsi="ＭＳ ゴシック" w:eastAsia="ＭＳ ゴシック"/>
                                <w:b w:val="1"/>
                                <w:sz w:val="28"/>
                              </w:rPr>
                            </w:pPr>
                          </w:p>
                          <w:p>
                            <w:pPr>
                              <w:pStyle w:val="0"/>
                              <w:rPr>
                                <w:rFonts w:hint="default"/>
                              </w:rPr>
                            </w:pPr>
                          </w:p>
                        </w:txbxContent>
                      </wps:txbx>
                      <wps:bodyPr vertOverflow="overflow" horzOverflow="overflow" lIns="74295" tIns="8890" rIns="74295" bIns="8890" upright="1"/>
                    </wps:wsp>
                  </a:graphicData>
                </a:graphic>
              </wp:anchor>
            </w:drawing>
          </mc:Choice>
          <mc:Fallback>
            <w:pict>
              <v:rect id="オブジェクト 0" style="mso-position-vertical-relative:text;z-index:23;width:459pt;height:393.55pt;mso-position-horizontal-relative:text;position:absolute;margin-left:18pt;margin-top:16.64pt;" o:spid="_x0000_s1034" o:allowincell="t" o:allowoverlap="t" filled="t" fillcolor="#ffffff" stroked="t" strokecolor="#000000" strokeweight="6pt" o:spt="1">
                <v:fill/>
                <v:stroke linestyle="thickBetweenThin" filltype="solid"/>
                <v:textbox style="layout-flow:horizontal;" inset="2.0637499999999998mm,0.24694444444444438mm,2.0637499999999998mm,0.24694444444444438mm">
                  <w:txbxContent>
                    <w:p>
                      <w:pPr>
                        <w:pStyle w:val="0"/>
                        <w:widowControl w:val="1"/>
                        <w:jc w:val="center"/>
                        <w:rPr>
                          <w:rFonts w:hint="default" w:ascii="HG丸ｺﾞｼｯｸM-PRO" w:hAnsi="HG丸ｺﾞｼｯｸM-PRO" w:eastAsia="HG丸ｺﾞｼｯｸM-PRO"/>
                          <w:b w:val="1"/>
                          <w:sz w:val="32"/>
                        </w:rPr>
                      </w:pPr>
                      <w:r>
                        <w:rPr>
                          <w:rFonts w:hint="eastAsia" w:ascii="HG丸ｺﾞｼｯｸM-PRO" w:hAnsi="HG丸ｺﾞｼｯｸM-PRO" w:eastAsia="HG丸ｺﾞｼｯｸM-PRO"/>
                          <w:b w:val="1"/>
                          <w:sz w:val="32"/>
                        </w:rPr>
                        <w:t>～</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pacing w:val="20"/>
                          <w:sz w:val="32"/>
                        </w:rPr>
                        <w:t>応募の手引き　目次</w:t>
                      </w:r>
                      <w:r>
                        <w:rPr>
                          <w:rFonts w:hint="eastAsia" w:ascii="HG丸ｺﾞｼｯｸM-PRO" w:hAnsi="HG丸ｺﾞｼｯｸM-PRO" w:eastAsia="HG丸ｺﾞｼｯｸM-PRO"/>
                          <w:b w:val="1"/>
                          <w:sz w:val="32"/>
                        </w:rPr>
                        <w:t xml:space="preserve"> </w:t>
                      </w:r>
                      <w:r>
                        <w:rPr>
                          <w:rFonts w:hint="eastAsia" w:ascii="HG丸ｺﾞｼｯｸM-PRO" w:hAnsi="HG丸ｺﾞｼｯｸM-PRO" w:eastAsia="HG丸ｺﾞｼｯｸM-PRO"/>
                          <w:b w:val="1"/>
                          <w:sz w:val="32"/>
                        </w:rPr>
                        <w:t>～</w:t>
                      </w:r>
                    </w:p>
                    <w:p>
                      <w:pPr>
                        <w:pStyle w:val="0"/>
                        <w:widowControl w:val="1"/>
                        <w:rPr>
                          <w:rFonts w:hint="default"/>
                        </w:rPr>
                      </w:pP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１　</w:t>
                      </w:r>
                      <w:r>
                        <w:rPr>
                          <w:rFonts w:hint="eastAsia" w:ascii="HG丸ｺﾞｼｯｸM-PRO" w:hAnsi="HG丸ｺﾞｼｯｸM-PRO" w:eastAsia="HG丸ｺﾞｼｯｸM-PRO"/>
                          <w:spacing w:val="20"/>
                          <w:sz w:val="28"/>
                        </w:rPr>
                        <w:t>応募資格・・・・・・・・・・・・・・・・</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２　</w:t>
                      </w:r>
                      <w:r>
                        <w:rPr>
                          <w:rFonts w:hint="eastAsia" w:ascii="HG丸ｺﾞｼｯｸM-PRO" w:hAnsi="HG丸ｺﾞｼｯｸM-PRO" w:eastAsia="HG丸ｺﾞｼｯｸM-PRO"/>
                          <w:spacing w:val="20"/>
                          <w:sz w:val="28"/>
                        </w:rPr>
                        <w:t>交付の対象となる活動・交付内容・・・・・</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３　</w:t>
                      </w:r>
                      <w:r>
                        <w:rPr>
                          <w:rFonts w:hint="eastAsia" w:ascii="HG丸ｺﾞｼｯｸM-PRO" w:hAnsi="HG丸ｺﾞｼｯｸM-PRO" w:eastAsia="HG丸ｺﾞｼｯｸM-PRO"/>
                          <w:spacing w:val="20"/>
                          <w:sz w:val="28"/>
                        </w:rPr>
                        <w:t>交付の対象となる経費・・・・・・・・・・</w:t>
                      </w:r>
                      <w:r>
                        <w:rPr>
                          <w:rFonts w:hint="eastAsia" w:ascii="HG丸ｺﾞｼｯｸM-PRO" w:hAnsi="HG丸ｺﾞｼｯｸM-PRO" w:eastAsia="HG丸ｺﾞｼｯｸM-PRO"/>
                          <w:sz w:val="28"/>
                        </w:rPr>
                        <w:t>Ｐ１</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４　</w:t>
                      </w:r>
                      <w:r>
                        <w:rPr>
                          <w:rFonts w:hint="eastAsia" w:ascii="HG丸ｺﾞｼｯｸM-PRO" w:hAnsi="HG丸ｺﾞｼｯｸM-PRO" w:eastAsia="HG丸ｺﾞｼｯｸM-PRO"/>
                          <w:spacing w:val="20"/>
                          <w:sz w:val="28"/>
                        </w:rPr>
                        <w:t>申請方法・・・・・・・・・・・・・・・・</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５　</w:t>
                      </w:r>
                      <w:r>
                        <w:rPr>
                          <w:rFonts w:hint="eastAsia" w:ascii="HG丸ｺﾞｼｯｸM-PRO" w:hAnsi="HG丸ｺﾞｼｯｸM-PRO" w:eastAsia="HG丸ｺﾞｼｯｸM-PRO"/>
                          <w:spacing w:val="20"/>
                          <w:sz w:val="28"/>
                        </w:rPr>
                        <w:t>申請時の提出書類・・・・・・・・・・・・</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６　</w:t>
                      </w:r>
                      <w:r>
                        <w:rPr>
                          <w:rFonts w:hint="eastAsia" w:ascii="HG丸ｺﾞｼｯｸM-PRO" w:hAnsi="HG丸ｺﾞｼｯｸM-PRO" w:eastAsia="HG丸ｺﾞｼｯｸM-PRO"/>
                          <w:spacing w:val="20"/>
                          <w:sz w:val="28"/>
                        </w:rPr>
                        <w:t>担当部署との連携・・・・・・・・・・・・</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７　</w:t>
                      </w:r>
                      <w:r>
                        <w:rPr>
                          <w:rFonts w:hint="eastAsia" w:ascii="HG丸ｺﾞｼｯｸM-PRO" w:hAnsi="HG丸ｺﾞｼｯｸM-PRO" w:eastAsia="HG丸ｺﾞｼｯｸM-PRO"/>
                          <w:spacing w:val="20"/>
                          <w:sz w:val="28"/>
                        </w:rPr>
                        <w:t>交付決定と交付金の支払・・・・・・・・・</w:t>
                      </w:r>
                      <w:r>
                        <w:rPr>
                          <w:rFonts w:hint="eastAsia" w:ascii="HG丸ｺﾞｼｯｸM-PRO" w:hAnsi="HG丸ｺﾞｼｯｸM-PRO" w:eastAsia="HG丸ｺﾞｼｯｸM-PRO"/>
                          <w:sz w:val="28"/>
                        </w:rPr>
                        <w:t>Ｐ４</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８　</w:t>
                      </w:r>
                      <w:r>
                        <w:rPr>
                          <w:rFonts w:hint="eastAsia" w:ascii="HG丸ｺﾞｼｯｸM-PRO" w:hAnsi="HG丸ｺﾞｼｯｸM-PRO" w:eastAsia="HG丸ｺﾞｼｯｸM-PRO"/>
                          <w:spacing w:val="20"/>
                          <w:sz w:val="28"/>
                        </w:rPr>
                        <w:t>団体の義務・・・・・・・・・・・・・・・</w:t>
                      </w:r>
                      <w:r>
                        <w:rPr>
                          <w:rFonts w:hint="eastAsia" w:ascii="HG丸ｺﾞｼｯｸM-PRO" w:hAnsi="HG丸ｺﾞｼｯｸM-PRO" w:eastAsia="HG丸ｺﾞｼｯｸM-PRO"/>
                          <w:sz w:val="28"/>
                        </w:rPr>
                        <w:t>Ｐ５</w:t>
                      </w:r>
                    </w:p>
                    <w:p>
                      <w:pPr>
                        <w:pStyle w:val="0"/>
                        <w:widowControl w:val="1"/>
                        <w:ind w:firstLine="560" w:firstLineChars="200"/>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９　</w:t>
                      </w:r>
                      <w:r>
                        <w:rPr>
                          <w:rFonts w:hint="eastAsia" w:ascii="HG丸ｺﾞｼｯｸM-PRO" w:hAnsi="HG丸ｺﾞｼｯｸM-PRO" w:eastAsia="HG丸ｺﾞｼｯｸM-PRO"/>
                          <w:spacing w:val="22"/>
                          <w:kern w:val="0"/>
                          <w:sz w:val="28"/>
                          <w:fitText w:val="1904" w:id="1"/>
                        </w:rPr>
                        <w:t>スケジュー</w:t>
                      </w:r>
                      <w:r>
                        <w:rPr>
                          <w:rFonts w:hint="eastAsia" w:ascii="HG丸ｺﾞｼｯｸM-PRO" w:hAnsi="HG丸ｺﾞｼｯｸM-PRO" w:eastAsia="HG丸ｺﾞｼｯｸM-PRO"/>
                          <w:spacing w:val="2"/>
                          <w:kern w:val="0"/>
                          <w:sz w:val="28"/>
                          <w:fitText w:val="1904" w:id="1"/>
                        </w:rPr>
                        <w:t>ル</w:t>
                      </w:r>
                      <w:r>
                        <w:rPr>
                          <w:rFonts w:hint="eastAsia" w:ascii="HG丸ｺﾞｼｯｸM-PRO" w:hAnsi="HG丸ｺﾞｼｯｸM-PRO" w:eastAsia="HG丸ｺﾞｼｯｸM-PRO"/>
                          <w:spacing w:val="20"/>
                          <w:sz w:val="28"/>
                        </w:rPr>
                        <w:t>・・・・・・・・・・・・・・</w:t>
                      </w:r>
                      <w:r>
                        <w:rPr>
                          <w:rFonts w:hint="eastAsia" w:ascii="HG丸ｺﾞｼｯｸM-PRO" w:hAnsi="HG丸ｺﾞｼｯｸM-PRO" w:eastAsia="HG丸ｺﾞｼｯｸM-PRO"/>
                          <w:sz w:val="28"/>
                        </w:rPr>
                        <w:t>Ｐ６</w:t>
                      </w:r>
                    </w:p>
                    <w:p>
                      <w:pPr>
                        <w:pStyle w:val="0"/>
                        <w:widowControl w:val="1"/>
                        <w:ind w:firstLine="562" w:firstLineChars="200"/>
                        <w:rPr>
                          <w:rFonts w:hint="default" w:ascii="ＭＳ ゴシック" w:hAnsi="ＭＳ ゴシック" w:eastAsia="ＭＳ ゴシック"/>
                          <w:b w:val="1"/>
                          <w:sz w:val="28"/>
                        </w:rPr>
                      </w:pPr>
                    </w:p>
                    <w:p>
                      <w:pPr>
                        <w:pStyle w:val="0"/>
                        <w:rPr>
                          <w:rFonts w:hint="default"/>
                        </w:rPr>
                      </w:pPr>
                    </w:p>
                  </w:txbxContent>
                </v:textbox>
                <v:imagedata o:title=""/>
                <w10:wrap type="none" anchorx="text" anchory="text"/>
              </v:rect>
            </w:pict>
          </mc:Fallback>
        </mc:AlternateContent>
      </w:r>
    </w:p>
    <w:p>
      <w:pPr>
        <w:pStyle w:val="0"/>
        <w:rPr>
          <w:rFonts w:hint="default"/>
        </w:rPr>
      </w:pPr>
    </w:p>
    <w:p>
      <w:pPr>
        <w:rPr>
          <w:rFonts w:hint="default"/>
        </w:rPr>
        <w:sectPr>
          <w:footerReference r:id="rId6" w:type="default"/>
          <w:pgSz w:w="11906" w:h="16838"/>
          <w:pgMar w:top="1077" w:right="1077" w:bottom="1021" w:left="1077" w:header="851" w:footer="992" w:gutter="0"/>
          <w:cols w:space="720"/>
          <w:textDirection w:val="lrTb"/>
          <w:docGrid w:type="lines" w:linePitch="360"/>
        </w:sectPr>
      </w:pPr>
    </w:p>
    <w:p>
      <w:pPr>
        <w:pStyle w:val="0"/>
        <w:ind w:firstLine="210" w:firstLineChars="100"/>
        <w:rPr>
          <w:rFonts w:hint="default" w:ascii="ＭＳ ゴシック" w:hAnsi="ＭＳ ゴシック" w:eastAsia="ＭＳ ゴシック"/>
          <w:b w:val="1"/>
          <w:sz w:val="24"/>
        </w:rPr>
      </w:pPr>
      <w:r>
        <w:rPr>
          <w:rFonts w:hint="default"/>
        </w:rPr>
        <mc:AlternateContent>
          <mc:Choice Requires="wps">
            <w:drawing>
              <wp:anchor simplePos="0" relativeHeight="8" behindDoc="1" locked="0" layoutInCell="1" hidden="0" allowOverlap="1">
                <wp:simplePos x="0" y="0"/>
                <wp:positionH relativeFrom="column">
                  <wp:posOffset>-114300</wp:posOffset>
                </wp:positionH>
                <wp:positionV relativeFrom="paragraph">
                  <wp:posOffset>-6985</wp:posOffset>
                </wp:positionV>
                <wp:extent cx="6515100" cy="342265"/>
                <wp:effectExtent l="9525" t="9525" r="9525" b="0"/>
                <wp:wrapTight wrapText="bothSides">
                  <wp:wrapPolygon>
                    <wp:start x="126" y="-600"/>
                    <wp:lineTo x="-32" y="600"/>
                    <wp:lineTo x="-32" y="19200"/>
                    <wp:lineTo x="32" y="21000"/>
                    <wp:lineTo x="21537" y="21000"/>
                    <wp:lineTo x="21632" y="18600"/>
                    <wp:lineTo x="21632" y="4200"/>
                    <wp:lineTo x="21568" y="600"/>
                    <wp:lineTo x="21442" y="-600"/>
                    <wp:lineTo x="126" y="-600"/>
                  </wp:wrapPolygon>
                </wp:wrapTight>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6515100" cy="342265"/>
                        </a:xfrm>
                        <a:prstGeom prst="roundRect">
                          <a:avLst>
                            <a:gd name="adj" fmla="val 16652"/>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１</w:t>
                            </w:r>
                            <w:r>
                              <w:rPr>
                                <w:rFonts w:hint="eastAsia" w:ascii="HGP創英角ｺﾞｼｯｸUB" w:hAnsi="HGP創英角ｺﾞｼｯｸUB" w:eastAsia="HGP創英角ｺﾞｼｯｸUB"/>
                                <w:b w:val="1"/>
                                <w:color w:val="FFFFFF"/>
                                <w:spacing w:val="60"/>
                                <w:position w:val="34"/>
                                <w:sz w:val="36"/>
                              </w:rPr>
                              <w:t xml:space="preserve"> </w:t>
                            </w:r>
                            <w:r>
                              <w:rPr>
                                <w:rFonts w:hint="eastAsia" w:ascii="HGP創英角ｺﾞｼｯｸUB" w:hAnsi="HGP創英角ｺﾞｼｯｸUB" w:eastAsia="HGP創英角ｺﾞｼｯｸUB"/>
                                <w:color w:val="FFFFFF"/>
                                <w:spacing w:val="60"/>
                                <w:position w:val="34"/>
                                <w:sz w:val="36"/>
                              </w:rPr>
                              <w:t>応募資格</w:t>
                            </w:r>
                          </w:p>
                        </w:txbxContent>
                      </wps:txbx>
                      <wps:bodyPr vertOverflow="overflow" horzOverflow="overflow" lIns="74295" tIns="8890" rIns="74295" bIns="8890" upright="1"/>
                    </wps:wsp>
                  </a:graphicData>
                </a:graphic>
              </wp:anchor>
            </w:drawing>
          </mc:Choice>
          <mc:Fallback>
            <w:pict>
              <v:roundrect id="オブジェクト 0" style="mso-position-vertical-relative:text;z-index:-503316472;width:513pt;height:26.95pt;mso-wrap-mode:tight;mso-position-horizontal-relative:text;position:absolute;margin-left:-9pt;margin-top:-0.55000000000000004pt;" wrapcoords="126 -600 -32 600 -32 19200 32 21000 21537 21000 21632 18600 21632 4200 21568 600 21442 -600 126 -600 " o:spid="_x0000_s1035" o:allowincell="t" o:allowoverlap="t" filled="t" fillcolor="#205867" stroked="t" strokecolor="#243f60" strokeweight="0.75pt" o:spt="2" arcsize="1091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１</w:t>
                      </w:r>
                      <w:r>
                        <w:rPr>
                          <w:rFonts w:hint="eastAsia" w:ascii="HGP創英角ｺﾞｼｯｸUB" w:hAnsi="HGP創英角ｺﾞｼｯｸUB" w:eastAsia="HGP創英角ｺﾞｼｯｸUB"/>
                          <w:b w:val="1"/>
                          <w:color w:val="FFFFFF"/>
                          <w:spacing w:val="60"/>
                          <w:position w:val="34"/>
                          <w:sz w:val="36"/>
                        </w:rPr>
                        <w:t xml:space="preserve"> </w:t>
                      </w:r>
                      <w:r>
                        <w:rPr>
                          <w:rFonts w:hint="eastAsia" w:ascii="HGP創英角ｺﾞｼｯｸUB" w:hAnsi="HGP創英角ｺﾞｼｯｸUB" w:eastAsia="HGP創英角ｺﾞｼｯｸUB"/>
                          <w:color w:val="FFFFFF"/>
                          <w:spacing w:val="60"/>
                          <w:position w:val="34"/>
                          <w:sz w:val="36"/>
                        </w:rPr>
                        <w:t>応募資格</w:t>
                      </w:r>
                    </w:p>
                  </w:txbxContent>
                </v:textbox>
                <v:imagedata o:title=""/>
                <w10:wrap type="tight" side="both" anchorx="text" anchory="text"/>
              </v:roundrect>
            </w:pict>
          </mc:Fallback>
        </mc:AlternateContent>
      </w:r>
      <w:r>
        <w:rPr>
          <w:rFonts w:hint="eastAsia" w:ascii="ＭＳ ゴシック" w:hAnsi="ＭＳ ゴシック" w:eastAsia="ＭＳ ゴシック"/>
          <w:b w:val="1"/>
          <w:sz w:val="24"/>
        </w:rPr>
        <w:t>次の要件を満たし、市が認定した総合型地域コミュニティであること</w:t>
      </w:r>
    </w:p>
    <w:p>
      <w:pPr>
        <w:pStyle w:val="0"/>
        <w:numPr>
          <w:ilvl w:val="0"/>
          <w:numId w:val="1"/>
        </w:numPr>
        <w:ind w:left="851" w:hanging="425"/>
        <w:rPr>
          <w:rFonts w:hint="default" w:ascii="ＭＳ 明朝" w:hAnsi="ＭＳ 明朝"/>
          <w:sz w:val="22"/>
        </w:rPr>
      </w:pPr>
      <w:r>
        <w:rPr>
          <w:rFonts w:hint="eastAsia" w:ascii="ＭＳ 明朝" w:hAnsi="ＭＳ 明朝"/>
          <w:sz w:val="22"/>
        </w:rPr>
        <w:t>おおむね一つの小学校区を活動の拠点とし、区域内のすべての自治会を構成団体に含むこと</w:t>
      </w:r>
    </w:p>
    <w:p>
      <w:pPr>
        <w:pStyle w:val="0"/>
        <w:numPr>
          <w:ilvl w:val="0"/>
          <w:numId w:val="1"/>
        </w:numPr>
        <w:ind w:hanging="644"/>
        <w:rPr>
          <w:rFonts w:hint="default" w:ascii="ＭＳ 明朝" w:hAnsi="ＭＳ 明朝"/>
          <w:sz w:val="22"/>
        </w:rPr>
      </w:pPr>
      <w:r>
        <w:rPr>
          <w:rFonts w:hint="eastAsia" w:ascii="ＭＳ 明朝" w:hAnsi="ＭＳ 明朝"/>
          <w:sz w:val="22"/>
        </w:rPr>
        <w:t>区域内の住民がその団体の活動に自由に参加することができるものであること</w:t>
      </w:r>
    </w:p>
    <w:p>
      <w:pPr>
        <w:pStyle w:val="0"/>
        <w:numPr>
          <w:ilvl w:val="0"/>
          <w:numId w:val="1"/>
        </w:numPr>
        <w:ind w:left="709" w:hanging="283"/>
        <w:rPr>
          <w:rFonts w:hint="default" w:ascii="ＭＳ 明朝" w:hAnsi="ＭＳ 明朝"/>
          <w:sz w:val="22"/>
        </w:rPr>
      </w:pPr>
      <w:r>
        <w:rPr>
          <w:rFonts w:hint="eastAsia" w:ascii="ＭＳ 明朝" w:hAnsi="ＭＳ 明朝"/>
          <w:sz w:val="22"/>
        </w:rPr>
        <w:t>その団体の組織、会議、会計、財産の管理等について規約等を定め適正な運営を行っているものであること</w:t>
      </w:r>
    </w:p>
    <w:p>
      <w:pPr>
        <w:pStyle w:val="0"/>
        <w:numPr>
          <w:ilvl w:val="0"/>
          <w:numId w:val="1"/>
        </w:numPr>
        <w:ind w:left="706" w:leftChars="200" w:hanging="286" w:hangingChars="130"/>
        <w:rPr>
          <w:rFonts w:hint="default" w:ascii="ＭＳ 明朝" w:hAnsi="ＭＳ 明朝"/>
          <w:sz w:val="22"/>
        </w:rPr>
      </w:pPr>
      <w:r>
        <w:rPr>
          <w:rFonts w:hint="eastAsia" w:ascii="ＭＳ 明朝" w:hAnsi="ＭＳ 明朝"/>
          <w:sz w:val="22"/>
        </w:rPr>
        <w:t>まちづくり計画を策定しているもの、また交付金を受けた年を含め２年以内にまちづくり計画を策定する予定があるもの</w:t>
      </w:r>
    </w:p>
    <w:p>
      <w:pPr>
        <w:pStyle w:val="0"/>
        <w:numPr>
          <w:ilvl w:val="0"/>
          <w:numId w:val="2"/>
        </w:numPr>
        <w:rPr>
          <w:rFonts w:hint="default" w:ascii="HG丸ｺﾞｼｯｸM-PRO" w:hAnsi="HG丸ｺﾞｼｯｸM-PRO" w:eastAsia="HG丸ｺﾞｼｯｸM-PRO"/>
          <w:b w:val="1"/>
          <w:sz w:val="24"/>
        </w:rPr>
      </w:pPr>
      <w:r>
        <w:rPr>
          <w:rFonts w:hint="default"/>
          <w:sz w:val="22"/>
        </w:rPr>
        <mc:AlternateContent>
          <mc:Choice Requires="wps">
            <w:drawing>
              <wp:anchor simplePos="0" relativeHeight="9" behindDoc="1" locked="0" layoutInCell="1" hidden="0" allowOverlap="1">
                <wp:simplePos x="0" y="0"/>
                <wp:positionH relativeFrom="column">
                  <wp:posOffset>-114300</wp:posOffset>
                </wp:positionH>
                <wp:positionV relativeFrom="paragraph">
                  <wp:posOffset>146685</wp:posOffset>
                </wp:positionV>
                <wp:extent cx="6515100" cy="342265"/>
                <wp:effectExtent l="9525" t="9525" r="9525" b="0"/>
                <wp:wrapTight wrapText="bothSides">
                  <wp:wrapPolygon>
                    <wp:start x="126" y="-600"/>
                    <wp:lineTo x="-32" y="600"/>
                    <wp:lineTo x="-32" y="19200"/>
                    <wp:lineTo x="32" y="21000"/>
                    <wp:lineTo x="21537" y="21000"/>
                    <wp:lineTo x="21632" y="18600"/>
                    <wp:lineTo x="21632" y="4200"/>
                    <wp:lineTo x="21568" y="600"/>
                    <wp:lineTo x="21442" y="-600"/>
                    <wp:lineTo x="126" y="-600"/>
                  </wp:wrapPolygon>
                </wp:wrapTight>
                <wp:docPr id="1036" name="オブジェクト 0"/>
                <a:graphic xmlns:a="http://schemas.openxmlformats.org/drawingml/2006/main">
                  <a:graphicData uri="http://schemas.microsoft.com/office/word/2010/wordprocessingShape">
                    <wps:wsp>
                      <wps:cNvPr id="1036" name="オブジェクト 0"/>
                      <wps:cNvSpPr>
                        <a:spLocks noChangeArrowheads="1"/>
                      </wps:cNvSpPr>
                      <wps:spPr>
                        <a:xfrm>
                          <a:off x="0" y="0"/>
                          <a:ext cx="6515100" cy="342265"/>
                        </a:xfrm>
                        <a:prstGeom prst="roundRect">
                          <a:avLst>
                            <a:gd name="adj" fmla="val 16652"/>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２　交付の対象となる活動・交付内容</w:t>
                            </w:r>
                          </w:p>
                        </w:txbxContent>
                      </wps:txbx>
                      <wps:bodyPr vertOverflow="overflow" horzOverflow="overflow" lIns="74295" tIns="8890" rIns="74295" bIns="8890" upright="1"/>
                    </wps:wsp>
                  </a:graphicData>
                </a:graphic>
              </wp:anchor>
            </w:drawing>
          </mc:Choice>
          <mc:Fallback>
            <w:pict>
              <v:roundrect id="オブジェクト 0" style="mso-position-vertical-relative:text;z-index:-503316471;width:513pt;height:26.95pt;mso-wrap-mode:tight;mso-position-horizontal-relative:text;position:absolute;margin-left:-9pt;margin-top:11.55pt;" wrapcoords="126 -600 -32 600 -32 19200 32 21000 21537 21000 21632 18600 21632 4200 21568 600 21442 -600 126 -600 " o:spid="_x0000_s1036" o:allowincell="t" o:allowoverlap="t" filled="t" fillcolor="#205867" stroked="t" strokecolor="#243f60" strokeweight="0.75pt" o:spt="2" arcsize="1091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２　交付の対象となる活動・交付内容</w:t>
                      </w:r>
                    </w:p>
                  </w:txbxContent>
                </v:textbox>
                <v:imagedata o:title=""/>
                <w10:wrap type="tight" side="both" anchorx="text" anchory="text"/>
              </v:roundrect>
            </w:pict>
          </mc:Fallback>
        </mc:AlternateContent>
      </w:r>
      <w:r>
        <w:rPr>
          <w:rFonts w:hint="eastAsia" w:ascii="ＭＳ ゴシック" w:hAnsi="ＭＳ ゴシック" w:eastAsia="ＭＳ ゴシック"/>
          <w:b w:val="1"/>
          <w:spacing w:val="20"/>
          <w:sz w:val="24"/>
        </w:rPr>
        <w:t>交付の対象となる活動（次の５つを全て満たす必要があります）</w:t>
      </w:r>
    </w:p>
    <w:p>
      <w:pPr>
        <w:pStyle w:val="0"/>
        <w:numPr>
          <w:ilvl w:val="0"/>
          <w:numId w:val="3"/>
        </w:numPr>
        <w:rPr>
          <w:rFonts w:hint="default" w:ascii="ＭＳ 明朝" w:hAnsi="ＭＳ 明朝"/>
          <w:sz w:val="22"/>
        </w:rPr>
      </w:pPr>
      <w:r>
        <w:rPr>
          <w:rFonts w:hint="eastAsia" w:ascii="ＭＳ 明朝" w:hAnsi="ＭＳ 明朝"/>
          <w:sz w:val="22"/>
          <w:u w:val="single" w:color="FF0000"/>
        </w:rPr>
        <w:t>団体が自ら進んで</w:t>
      </w:r>
      <w:r>
        <w:rPr>
          <w:rFonts w:hint="eastAsia" w:ascii="ＭＳ 明朝" w:hAnsi="ＭＳ 明朝"/>
          <w:sz w:val="22"/>
        </w:rPr>
        <w:t>取り組む活動</w:t>
      </w:r>
    </w:p>
    <w:p>
      <w:pPr>
        <w:pStyle w:val="0"/>
        <w:numPr>
          <w:ilvl w:val="0"/>
          <w:numId w:val="3"/>
        </w:numPr>
        <w:ind w:left="749" w:hanging="284"/>
        <w:rPr>
          <w:rFonts w:hint="default" w:ascii="ＭＳ 明朝" w:hAnsi="ＭＳ 明朝"/>
          <w:sz w:val="22"/>
        </w:rPr>
      </w:pPr>
      <w:r>
        <w:rPr>
          <w:rFonts w:hint="eastAsia" w:ascii="ＭＳ 明朝" w:hAnsi="ＭＳ 明朝"/>
          <w:sz w:val="22"/>
          <w:u w:val="single" w:color="FF0000"/>
        </w:rPr>
        <w:t>一般市民が広く自由に参加できる公益的な活動</w:t>
      </w:r>
      <w:r>
        <w:rPr>
          <w:rFonts w:hint="eastAsia" w:ascii="ＭＳ 明朝" w:hAnsi="ＭＳ 明朝"/>
          <w:sz w:val="22"/>
        </w:rPr>
        <w:t>又は</w:t>
      </w:r>
      <w:r>
        <w:rPr>
          <w:rFonts w:hint="eastAsia" w:ascii="ＭＳ 明朝" w:hAnsi="ＭＳ 明朝"/>
          <w:u w:val="single" w:color="FF0000"/>
        </w:rPr>
        <w:t>地域への帰属意識や愛着感の醸成が図られる活動</w:t>
      </w:r>
    </w:p>
    <w:p>
      <w:pPr>
        <w:pStyle w:val="0"/>
        <w:numPr>
          <w:ilvl w:val="0"/>
          <w:numId w:val="3"/>
        </w:numPr>
        <w:rPr>
          <w:rFonts w:hint="default" w:ascii="ＭＳ 明朝" w:hAnsi="ＭＳ 明朝"/>
          <w:sz w:val="22"/>
        </w:rPr>
      </w:pPr>
      <w:r>
        <w:rPr>
          <w:rFonts w:hint="eastAsia" w:ascii="ＭＳ 明朝" w:hAnsi="ＭＳ 明朝"/>
          <w:b w:val="1"/>
          <w:sz w:val="22"/>
          <w:u w:val="single" w:color="auto"/>
        </w:rPr>
        <w:t>令和７年４月１日から令和８年３月</w:t>
      </w:r>
      <w:r>
        <w:rPr>
          <w:rFonts w:hint="eastAsia" w:ascii="ＭＳ 明朝" w:hAnsi="ＭＳ 明朝"/>
          <w:b w:val="1"/>
          <w:sz w:val="22"/>
          <w:u w:val="single" w:color="auto"/>
        </w:rPr>
        <w:t>31</w:t>
      </w:r>
      <w:r>
        <w:rPr>
          <w:rFonts w:hint="eastAsia" w:ascii="ＭＳ 明朝" w:hAnsi="ＭＳ 明朝"/>
          <w:b w:val="1"/>
          <w:sz w:val="22"/>
          <w:u w:val="single" w:color="auto"/>
        </w:rPr>
        <w:t>日</w:t>
      </w:r>
      <w:r>
        <w:rPr>
          <w:rFonts w:hint="eastAsia" w:ascii="ＭＳ 明朝" w:hAnsi="ＭＳ 明朝"/>
          <w:sz w:val="22"/>
        </w:rPr>
        <w:t>までに行われる活動</w:t>
      </w:r>
    </w:p>
    <w:p>
      <w:pPr>
        <w:pStyle w:val="0"/>
        <w:numPr>
          <w:ilvl w:val="0"/>
          <w:numId w:val="3"/>
        </w:numPr>
        <w:rPr>
          <w:rFonts w:hint="default" w:ascii="ＭＳ 明朝" w:hAnsi="ＭＳ 明朝"/>
          <w:sz w:val="22"/>
        </w:rPr>
      </w:pPr>
      <w:r>
        <w:rPr>
          <w:rFonts w:hint="eastAsia" w:ascii="ＭＳ 明朝" w:hAnsi="ＭＳ 明朝"/>
          <w:sz w:val="22"/>
        </w:rPr>
        <w:t>その活動に対し、</w:t>
      </w:r>
      <w:r>
        <w:rPr>
          <w:rFonts w:hint="eastAsia" w:ascii="ＭＳ 明朝" w:hAnsi="ＭＳ 明朝"/>
          <w:sz w:val="22"/>
          <w:u w:val="single" w:color="FF0000"/>
        </w:rPr>
        <w:t>令和７年度に市や国、団体等から、他の補助金等を受けていない</w:t>
      </w:r>
      <w:r>
        <w:rPr>
          <w:rFonts w:hint="eastAsia" w:ascii="ＭＳ 明朝" w:hAnsi="ＭＳ 明朝"/>
          <w:sz w:val="22"/>
        </w:rPr>
        <w:t>もの</w:t>
      </w:r>
    </w:p>
    <w:p>
      <w:pPr>
        <w:pStyle w:val="0"/>
        <w:numPr>
          <w:ilvl w:val="0"/>
          <w:numId w:val="3"/>
        </w:numPr>
        <w:rPr>
          <w:rFonts w:hint="default" w:ascii="ＭＳ 明朝" w:hAnsi="ＭＳ 明朝"/>
          <w:sz w:val="22"/>
        </w:rPr>
      </w:pPr>
      <w:r>
        <w:rPr>
          <w:rFonts w:hint="eastAsia" w:ascii="ＭＳ 明朝" w:hAnsi="ＭＳ 明朝"/>
          <w:sz w:val="22"/>
          <w:u w:val="single" w:color="FF0000"/>
        </w:rPr>
        <w:t>市や国、その他地方公共団体に事務局がない</w:t>
      </w:r>
      <w:r>
        <w:rPr>
          <w:rFonts w:hint="eastAsia" w:ascii="ＭＳ 明朝" w:hAnsi="ＭＳ 明朝"/>
          <w:sz w:val="22"/>
        </w:rPr>
        <w:t>こと、また</w:t>
      </w:r>
      <w:r>
        <w:rPr>
          <w:rFonts w:hint="eastAsia" w:ascii="ＭＳ 明朝" w:hAnsi="ＭＳ 明朝"/>
          <w:sz w:val="22"/>
          <w:u w:val="single" w:color="FF0000"/>
        </w:rPr>
        <w:t>それらとの共催事業でない</w:t>
      </w:r>
      <w:r>
        <w:rPr>
          <w:rFonts w:hint="eastAsia" w:ascii="ＭＳ 明朝" w:hAnsi="ＭＳ 明朝"/>
          <w:sz w:val="22"/>
        </w:rPr>
        <w:t>こ</w:t>
      </w:r>
      <w:r>
        <w:rPr>
          <w:rFonts w:hint="eastAsia" w:ascii="ＭＳ 明朝" w:hAnsi="ＭＳ 明朝"/>
          <w:sz w:val="24"/>
        </w:rPr>
        <w:t>と</w:t>
      </w:r>
    </w:p>
    <w:p>
      <w:pPr>
        <w:pStyle w:val="0"/>
        <w:rPr>
          <w:rFonts w:hint="default" w:ascii="ＭＳ 明朝" w:hAnsi="ＭＳ 明朝"/>
          <w:sz w:val="22"/>
        </w:rPr>
      </w:pPr>
    </w:p>
    <w:p>
      <w:pPr>
        <w:pStyle w:val="0"/>
        <w:numPr>
          <w:ilvl w:val="0"/>
          <w:numId w:val="2"/>
        </w:numPr>
        <w:ind w:left="709" w:hanging="709"/>
        <w:rPr>
          <w:rFonts w:hint="default"/>
          <w:sz w:val="24"/>
        </w:rPr>
      </w:pPr>
      <w:r>
        <w:rPr>
          <w:rFonts w:hint="eastAsia" w:ascii="ＭＳ ゴシック" w:hAnsi="ＭＳ ゴシック" w:eastAsia="ＭＳ ゴシック"/>
          <w:b w:val="1"/>
          <w:spacing w:val="20"/>
          <w:sz w:val="24"/>
        </w:rPr>
        <w:t>交付率・交付金の限度額、交付方法</w:t>
      </w:r>
    </w:p>
    <w:tbl>
      <w:tblPr>
        <w:tblStyle w:val="11"/>
        <w:tblW w:w="8606" w:type="dxa"/>
        <w:tblInd w:w="8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09"/>
        <w:gridCol w:w="2205"/>
        <w:gridCol w:w="15"/>
        <w:gridCol w:w="2385"/>
        <w:gridCol w:w="2192"/>
      </w:tblGrid>
      <w:tr>
        <w:trPr/>
        <w:tc>
          <w:tcPr>
            <w:tcW w:w="1809" w:type="dxa"/>
            <w:vMerge w:val="restart"/>
            <w:shd w:val="clear" w:color="auto" w:fill="DAEEF3"/>
            <w:vAlign w:val="center"/>
          </w:tcPr>
          <w:p>
            <w:pPr>
              <w:pStyle w:val="0"/>
              <w:jc w:val="center"/>
              <w:rPr>
                <w:rFonts w:hint="default"/>
                <w:sz w:val="22"/>
              </w:rPr>
            </w:pPr>
            <w:r>
              <w:rPr>
                <w:rFonts w:hint="eastAsia"/>
                <w:sz w:val="22"/>
              </w:rPr>
              <w:t>団体区分</w:t>
            </w:r>
          </w:p>
        </w:tc>
        <w:tc>
          <w:tcPr>
            <w:tcW w:w="6797" w:type="dxa"/>
            <w:gridSpan w:val="4"/>
            <w:shd w:val="clear" w:color="auto" w:fill="DAEEF3"/>
            <w:vAlign w:val="top"/>
          </w:tcPr>
          <w:p>
            <w:pPr>
              <w:pStyle w:val="0"/>
              <w:jc w:val="center"/>
              <w:rPr>
                <w:rFonts w:hint="default"/>
                <w:sz w:val="22"/>
              </w:rPr>
            </w:pPr>
            <w:r>
              <w:rPr>
                <w:rFonts w:hint="eastAsia"/>
                <w:sz w:val="22"/>
              </w:rPr>
              <w:t>総合型地域コミュニティ</w:t>
            </w:r>
          </w:p>
        </w:tc>
      </w:tr>
      <w:tr>
        <w:trPr/>
        <w:tc>
          <w:tcPr>
            <w:tcW w:w="1809" w:type="dxa"/>
            <w:vMerge w:val="continue"/>
            <w:shd w:val="clear" w:color="auto" w:fill="DAEEF3"/>
            <w:vAlign w:val="center"/>
          </w:tcPr>
          <w:p>
            <w:pPr>
              <w:pStyle w:val="0"/>
              <w:jc w:val="center"/>
              <w:rPr>
                <w:rFonts w:hint="default"/>
                <w:sz w:val="22"/>
              </w:rPr>
            </w:pPr>
          </w:p>
        </w:tc>
        <w:tc>
          <w:tcPr>
            <w:tcW w:w="222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住民数が</w:t>
            </w:r>
          </w:p>
          <w:p>
            <w:pPr>
              <w:pStyle w:val="0"/>
              <w:jc w:val="center"/>
              <w:rPr>
                <w:rFonts w:hint="default" w:ascii="ＭＳ 明朝" w:hAnsi="ＭＳ 明朝"/>
                <w:sz w:val="22"/>
              </w:rPr>
            </w:pPr>
            <w:r>
              <w:rPr>
                <w:rFonts w:hint="eastAsia" w:ascii="ＭＳ 明朝" w:hAnsi="ＭＳ 明朝"/>
                <w:sz w:val="22"/>
              </w:rPr>
              <w:t>2,000</w:t>
            </w:r>
            <w:r>
              <w:rPr>
                <w:rFonts w:hint="eastAsia" w:ascii="ＭＳ 明朝" w:hAnsi="ＭＳ 明朝"/>
                <w:sz w:val="22"/>
              </w:rPr>
              <w:t>人未満</w:t>
            </w:r>
          </w:p>
        </w:tc>
        <w:tc>
          <w:tcPr>
            <w:tcW w:w="238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住民数が</w:t>
            </w:r>
            <w:r>
              <w:rPr>
                <w:rFonts w:hint="eastAsia" w:ascii="ＭＳ 明朝" w:hAnsi="ＭＳ 明朝"/>
                <w:sz w:val="22"/>
              </w:rPr>
              <w:t>2,000</w:t>
            </w:r>
            <w:r>
              <w:rPr>
                <w:rFonts w:hint="eastAsia" w:ascii="ＭＳ 明朝" w:hAnsi="ＭＳ 明朝"/>
                <w:sz w:val="22"/>
              </w:rPr>
              <w:t>人以上</w:t>
            </w:r>
            <w:r>
              <w:rPr>
                <w:rFonts w:hint="eastAsia" w:ascii="ＭＳ 明朝" w:hAnsi="ＭＳ 明朝"/>
                <w:sz w:val="22"/>
              </w:rPr>
              <w:t>5,000</w:t>
            </w:r>
            <w:r>
              <w:rPr>
                <w:rFonts w:hint="eastAsia" w:ascii="ＭＳ 明朝" w:hAnsi="ＭＳ 明朝"/>
                <w:sz w:val="22"/>
              </w:rPr>
              <w:t>人未満</w:t>
            </w:r>
          </w:p>
        </w:tc>
        <w:tc>
          <w:tcPr>
            <w:tcW w:w="219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住民数が</w:t>
            </w:r>
          </w:p>
          <w:p>
            <w:pPr>
              <w:pStyle w:val="0"/>
              <w:jc w:val="center"/>
              <w:rPr>
                <w:rFonts w:hint="default" w:ascii="ＭＳ 明朝" w:hAnsi="ＭＳ 明朝"/>
                <w:sz w:val="22"/>
              </w:rPr>
            </w:pPr>
            <w:r>
              <w:rPr>
                <w:rFonts w:hint="eastAsia" w:ascii="ＭＳ 明朝" w:hAnsi="ＭＳ 明朝"/>
                <w:sz w:val="22"/>
              </w:rPr>
              <w:t>5,000</w:t>
            </w:r>
            <w:r>
              <w:rPr>
                <w:rFonts w:hint="eastAsia" w:ascii="ＭＳ 明朝" w:hAnsi="ＭＳ 明朝"/>
                <w:sz w:val="22"/>
              </w:rPr>
              <w:t>人以上</w:t>
            </w:r>
          </w:p>
        </w:tc>
      </w:tr>
      <w:tr>
        <w:trPr/>
        <w:tc>
          <w:tcPr>
            <w:tcW w:w="1809" w:type="dxa"/>
            <w:shd w:val="clear" w:color="auto" w:fill="DAEEF3"/>
            <w:vAlign w:val="center"/>
          </w:tcPr>
          <w:p>
            <w:pPr>
              <w:pStyle w:val="0"/>
              <w:jc w:val="center"/>
              <w:rPr>
                <w:rFonts w:hint="default"/>
                <w:sz w:val="22"/>
              </w:rPr>
            </w:pPr>
            <w:r>
              <w:rPr>
                <w:rFonts w:hint="eastAsia"/>
                <w:sz w:val="22"/>
              </w:rPr>
              <w:t>交付率</w:t>
            </w:r>
          </w:p>
        </w:tc>
        <w:tc>
          <w:tcPr>
            <w:tcW w:w="6797" w:type="dxa"/>
            <w:gridSpan w:val="4"/>
            <w:shd w:val="clear" w:color="auto" w:fill="auto"/>
            <w:vAlign w:val="top"/>
          </w:tcPr>
          <w:p>
            <w:pPr>
              <w:pStyle w:val="0"/>
              <w:jc w:val="center"/>
              <w:rPr>
                <w:rFonts w:hint="default" w:ascii="ＭＳ 明朝" w:hAnsi="ＭＳ 明朝"/>
                <w:sz w:val="22"/>
              </w:rPr>
            </w:pPr>
            <w:r>
              <w:rPr>
                <w:rFonts w:hint="eastAsia" w:ascii="ＭＳ 明朝" w:hAnsi="ＭＳ 明朝"/>
                <w:sz w:val="22"/>
              </w:rPr>
              <w:t>対象経費の</w:t>
            </w:r>
            <w:r>
              <w:rPr>
                <w:rFonts w:hint="eastAsia" w:ascii="ＭＳ 明朝" w:hAnsi="ＭＳ 明朝"/>
                <w:sz w:val="22"/>
              </w:rPr>
              <w:t>3/4</w:t>
            </w:r>
            <w:r>
              <w:rPr>
                <w:rFonts w:hint="eastAsia" w:ascii="ＭＳ 明朝" w:hAnsi="ＭＳ 明朝"/>
                <w:sz w:val="22"/>
              </w:rPr>
              <w:t>以内</w:t>
            </w:r>
          </w:p>
        </w:tc>
      </w:tr>
      <w:tr>
        <w:trPr/>
        <w:tc>
          <w:tcPr>
            <w:tcW w:w="1809" w:type="dxa"/>
            <w:shd w:val="clear" w:color="auto" w:fill="DAEEF3"/>
            <w:vAlign w:val="center"/>
          </w:tcPr>
          <w:p>
            <w:pPr>
              <w:pStyle w:val="0"/>
              <w:jc w:val="center"/>
              <w:rPr>
                <w:rFonts w:hint="default"/>
                <w:sz w:val="22"/>
              </w:rPr>
            </w:pPr>
            <w:r>
              <w:rPr>
                <w:rFonts w:hint="eastAsia"/>
                <w:sz w:val="22"/>
              </w:rPr>
              <w:t>交付限度額</w:t>
            </w:r>
          </w:p>
        </w:tc>
        <w:tc>
          <w:tcPr>
            <w:tcW w:w="220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80</w:t>
            </w:r>
            <w:r>
              <w:rPr>
                <w:rFonts w:hint="eastAsia" w:ascii="ＭＳ 明朝" w:hAnsi="ＭＳ 明朝"/>
                <w:sz w:val="22"/>
              </w:rPr>
              <w:t>万円</w:t>
            </w:r>
          </w:p>
        </w:tc>
        <w:tc>
          <w:tcPr>
            <w:tcW w:w="240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100</w:t>
            </w:r>
            <w:r>
              <w:rPr>
                <w:rFonts w:hint="eastAsia" w:ascii="ＭＳ 明朝" w:hAnsi="ＭＳ 明朝"/>
                <w:sz w:val="22"/>
              </w:rPr>
              <w:t>万円</w:t>
            </w:r>
          </w:p>
        </w:tc>
        <w:tc>
          <w:tcPr>
            <w:tcW w:w="219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120</w:t>
            </w:r>
            <w:r>
              <w:rPr>
                <w:rFonts w:hint="eastAsia" w:ascii="ＭＳ 明朝" w:hAnsi="ＭＳ 明朝"/>
                <w:sz w:val="22"/>
              </w:rPr>
              <w:t>万円</w:t>
            </w:r>
          </w:p>
        </w:tc>
      </w:tr>
      <w:tr>
        <w:trPr/>
        <w:tc>
          <w:tcPr>
            <w:tcW w:w="1809" w:type="dxa"/>
            <w:shd w:val="clear" w:color="auto" w:fill="DAEEF3"/>
            <w:vAlign w:val="center"/>
          </w:tcPr>
          <w:p>
            <w:pPr>
              <w:pStyle w:val="0"/>
              <w:jc w:val="center"/>
              <w:rPr>
                <w:rFonts w:hint="default"/>
                <w:sz w:val="22"/>
              </w:rPr>
            </w:pPr>
            <w:r>
              <w:rPr>
                <w:rFonts w:hint="eastAsia"/>
                <w:sz w:val="22"/>
              </w:rPr>
              <w:t>交付回数</w:t>
            </w:r>
          </w:p>
        </w:tc>
        <w:tc>
          <w:tcPr>
            <w:tcW w:w="6797" w:type="dxa"/>
            <w:gridSpan w:val="4"/>
            <w:shd w:val="clear" w:color="auto" w:fill="auto"/>
            <w:vAlign w:val="top"/>
          </w:tcPr>
          <w:p>
            <w:pPr>
              <w:pStyle w:val="0"/>
              <w:rPr>
                <w:rFonts w:hint="default" w:ascii="ＭＳ 明朝" w:hAnsi="ＭＳ 明朝"/>
                <w:sz w:val="22"/>
              </w:rPr>
            </w:pPr>
            <w:r>
              <w:rPr>
                <w:rFonts w:hint="eastAsia" w:ascii="ＭＳ 明朝" w:hAnsi="ＭＳ 明朝"/>
                <w:sz w:val="22"/>
              </w:rPr>
              <w:t>１年度につき１回とします</w:t>
            </w:r>
          </w:p>
        </w:tc>
      </w:tr>
    </w:tbl>
    <w:p>
      <w:pPr>
        <w:pStyle w:val="0"/>
        <w:ind w:left="959" w:leftChars="352" w:hanging="220" w:hangingChars="100"/>
        <w:rPr>
          <w:rFonts w:hint="default"/>
          <w:sz w:val="22"/>
        </w:rPr>
      </w:pPr>
      <w:r>
        <w:rPr>
          <w:rFonts w:hint="eastAsia"/>
          <w:sz w:val="22"/>
        </w:rPr>
        <w:t>※住民数は、令和７</w:t>
      </w:r>
      <w:r>
        <w:rPr>
          <w:rFonts w:hint="eastAsia" w:ascii="ＭＳ 明朝" w:hAnsi="ＭＳ 明朝"/>
          <w:sz w:val="22"/>
        </w:rPr>
        <w:t>年１月１日</w:t>
      </w:r>
      <w:r>
        <w:rPr>
          <w:rFonts w:hint="eastAsia"/>
          <w:sz w:val="22"/>
        </w:rPr>
        <w:t>において、住民基本台帳に記載されている住民の数を基に算出します。詳細は地域経営課にお問い合わせください。</w:t>
      </w:r>
    </w:p>
    <w:p>
      <w:pPr>
        <w:pStyle w:val="0"/>
        <w:ind w:left="959" w:leftChars="352" w:hanging="220" w:hangingChars="100"/>
        <w:rPr>
          <w:rFonts w:hint="default"/>
          <w:sz w:val="22"/>
        </w:rPr>
      </w:pPr>
      <w:r>
        <w:rPr>
          <w:rFonts w:hint="eastAsia"/>
          <w:sz w:val="22"/>
        </w:rPr>
        <w:t>※交付金の額は、千円未満の端数を切り捨てます。</w:t>
      </w:r>
    </w:p>
    <w:p>
      <w:pPr>
        <w:pStyle w:val="0"/>
        <w:ind w:left="480" w:hanging="480" w:hangingChars="200"/>
        <w:rPr>
          <w:rFonts w:hint="default"/>
          <w:sz w:val="22"/>
        </w:rPr>
      </w:pPr>
      <w:r>
        <w:rPr>
          <w:rFonts w:hint="default"/>
          <w:sz w:val="24"/>
        </w:rPr>
        <mc:AlternateContent>
          <mc:Choice Requires="wps">
            <w:drawing>
              <wp:anchor simplePos="0" relativeHeight="10" behindDoc="0" locked="0" layoutInCell="1" hidden="0" allowOverlap="1">
                <wp:simplePos x="0" y="0"/>
                <wp:positionH relativeFrom="column">
                  <wp:posOffset>-62230</wp:posOffset>
                </wp:positionH>
                <wp:positionV relativeFrom="paragraph">
                  <wp:posOffset>263525</wp:posOffset>
                </wp:positionV>
                <wp:extent cx="6515100" cy="34226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6515100" cy="342265"/>
                        </a:xfrm>
                        <a:prstGeom prst="roundRect">
                          <a:avLst>
                            <a:gd name="adj" fmla="val 16652"/>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３　交付の対象となる経費</w:t>
                            </w:r>
                          </w:p>
                        </w:txbxContent>
                      </wps:txbx>
                      <wps:bodyPr vertOverflow="overflow" horzOverflow="overflow" lIns="74295" tIns="8890" rIns="74295" bIns="8890" upright="1"/>
                    </wps:wsp>
                  </a:graphicData>
                </a:graphic>
              </wp:anchor>
            </w:drawing>
          </mc:Choice>
          <mc:Fallback>
            <w:pict>
              <v:roundrect id="オブジェクト 0" style="mso-position-vertical-relative:text;z-index:10;width:513pt;height:26.95pt;mso-position-horizontal-relative:text;position:absolute;margin-left:-4.9000000000000004pt;margin-top:20.75pt;" o:spid="_x0000_s1037" o:allowincell="t" o:allowoverlap="t" filled="t" fillcolor="#205867" stroked="t" strokecolor="#243f60" strokeweight="0.75pt" o:spt="2" arcsize="1091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３　交付の対象となる経費</w:t>
                      </w:r>
                    </w:p>
                  </w:txbxContent>
                </v:textbox>
                <v:imagedata o:title=""/>
                <w10:wrap type="none" anchorx="text" anchory="text"/>
              </v:roundrect>
            </w:pict>
          </mc:Fallback>
        </mc:AlternateContent>
      </w:r>
      <w:r>
        <w:rPr>
          <w:rFonts w:hint="eastAsia"/>
          <w:sz w:val="22"/>
        </w:rPr>
        <w:t>　　　</w:t>
      </w:r>
    </w:p>
    <w:p>
      <w:pPr>
        <w:pStyle w:val="0"/>
        <w:ind w:left="440" w:hanging="440" w:hangingChars="200"/>
        <w:rPr>
          <w:rFonts w:hint="default"/>
          <w:sz w:val="22"/>
        </w:rPr>
      </w:pPr>
    </w:p>
    <w:p>
      <w:pPr>
        <w:pStyle w:val="0"/>
        <w:ind w:left="440" w:hanging="440" w:hangingChars="200"/>
        <w:rPr>
          <w:rFonts w:hint="default"/>
          <w:sz w:val="22"/>
        </w:rPr>
      </w:pPr>
    </w:p>
    <w:p>
      <w:pPr>
        <w:pStyle w:val="0"/>
        <w:numPr>
          <w:ilvl w:val="0"/>
          <w:numId w:val="4"/>
        </w:numPr>
        <w:rPr>
          <w:rFonts w:hint="default" w:ascii="ＭＳ ゴシック" w:hAnsi="ＭＳ ゴシック" w:eastAsia="ＭＳ ゴシック"/>
          <w:b w:val="1"/>
          <w:sz w:val="24"/>
        </w:rPr>
      </w:pPr>
      <w:r>
        <w:rPr>
          <w:rFonts w:hint="eastAsia" w:ascii="ＭＳ ゴシック" w:hAnsi="ＭＳ ゴシック" w:eastAsia="ＭＳ ゴシック"/>
          <w:b w:val="1"/>
          <w:spacing w:val="20"/>
          <w:sz w:val="24"/>
        </w:rPr>
        <w:t>交付の対象となる経費</w:t>
      </w:r>
    </w:p>
    <w:p>
      <w:pPr>
        <w:pStyle w:val="0"/>
        <w:ind w:left="504" w:leftChars="240" w:firstLine="220" w:firstLineChars="100"/>
        <w:rPr>
          <w:rFonts w:hint="default" w:ascii="ＭＳ 明朝" w:hAnsi="ＭＳ 明朝"/>
          <w:sz w:val="22"/>
        </w:rPr>
      </w:pPr>
      <w:r>
        <w:rPr>
          <w:rFonts w:hint="eastAsia" w:ascii="ＭＳ 明朝" w:hAnsi="ＭＳ 明朝"/>
          <w:sz w:val="22"/>
        </w:rPr>
        <w:t>コミュニティ活動に</w:t>
      </w:r>
      <w:r>
        <w:rPr>
          <w:rFonts w:hint="eastAsia" w:ascii="ＭＳ ゴシック" w:hAnsi="ＭＳ ゴシック" w:eastAsia="ＭＳ ゴシック"/>
          <w:b w:val="1"/>
          <w:sz w:val="22"/>
          <w:u w:val="single" w:color="auto"/>
        </w:rPr>
        <w:t>直接要する経費</w:t>
      </w:r>
      <w:r>
        <w:rPr>
          <w:rFonts w:hint="eastAsia" w:ascii="ＭＳ 明朝" w:hAnsi="ＭＳ 明朝"/>
          <w:sz w:val="22"/>
        </w:rPr>
        <w:t>及び</w:t>
      </w:r>
      <w:r>
        <w:rPr>
          <w:rFonts w:hint="eastAsia" w:ascii="ＭＳ ゴシック" w:hAnsi="ＭＳ ゴシック" w:eastAsia="ＭＳ ゴシック"/>
          <w:b w:val="1"/>
          <w:sz w:val="22"/>
          <w:u w:val="single" w:color="auto"/>
        </w:rPr>
        <w:t>団体の事務所１軒の賃借料</w:t>
      </w:r>
      <w:r>
        <w:rPr>
          <w:rFonts w:hint="eastAsia" w:ascii="ＭＳ 明朝" w:hAnsi="ＭＳ 明朝"/>
          <w:sz w:val="22"/>
        </w:rPr>
        <w:t>です。対象経費はすべて</w:t>
      </w:r>
      <w:r>
        <w:rPr>
          <w:rFonts w:hint="eastAsia" w:ascii="ＭＳ ゴシック" w:hAnsi="ＭＳ ゴシック" w:eastAsia="ＭＳ ゴシック"/>
          <w:b w:val="1"/>
          <w:sz w:val="22"/>
          <w:u w:val="single" w:color="auto"/>
        </w:rPr>
        <w:t>領収書等、支払いを証明するものが必要</w:t>
      </w:r>
      <w:r>
        <w:rPr>
          <w:rFonts w:hint="eastAsia" w:ascii="ＭＳ 明朝" w:hAnsi="ＭＳ 明朝"/>
          <w:sz w:val="22"/>
        </w:rPr>
        <w:t>となります。</w:t>
      </w:r>
    </w:p>
    <w:p>
      <w:pPr>
        <w:pStyle w:val="0"/>
        <w:ind w:firstLine="550" w:firstLineChars="250"/>
        <w:rPr>
          <w:rFonts w:hint="default" w:ascii="ＭＳ 明朝" w:hAnsi="ＭＳ 明朝"/>
          <w:sz w:val="22"/>
        </w:rPr>
      </w:pPr>
      <w:r>
        <w:rPr>
          <w:rFonts w:hint="eastAsia" w:ascii="ＭＳ 明朝" w:hAnsi="ＭＳ 明朝"/>
          <w:sz w:val="22"/>
        </w:rPr>
        <w:t>※領収書は、団体や団体の構成員が業者等に</w:t>
      </w:r>
      <w:r>
        <w:rPr>
          <w:rFonts w:hint="eastAsia" w:ascii="ＭＳ ゴシック" w:hAnsi="ＭＳ ゴシック" w:eastAsia="ＭＳ ゴシック"/>
          <w:b w:val="1"/>
          <w:sz w:val="22"/>
          <w:u w:val="single" w:color="auto"/>
        </w:rPr>
        <w:t>直接支払ったものに限ります。</w:t>
      </w:r>
    </w:p>
    <w:p>
      <w:pPr>
        <w:pStyle w:val="0"/>
        <w:rPr>
          <w:rFonts w:hint="default" w:ascii="ＭＳ ゴシック" w:hAnsi="ＭＳ ゴシック" w:eastAsia="ＭＳ ゴシック"/>
          <w:b w:val="1"/>
          <w:sz w:val="24"/>
        </w:rPr>
      </w:pPr>
    </w:p>
    <w:p>
      <w:pPr>
        <w:pStyle w:val="0"/>
        <w:numPr>
          <w:ilvl w:val="0"/>
          <w:numId w:val="4"/>
        </w:numPr>
        <w:rPr>
          <w:rFonts w:hint="default" w:ascii="ＭＳ ゴシック" w:hAnsi="ＭＳ ゴシック" w:eastAsia="ＭＳ ゴシック"/>
          <w:b w:val="1"/>
          <w:sz w:val="24"/>
        </w:rPr>
      </w:pPr>
      <w:r>
        <w:rPr>
          <w:rFonts w:hint="eastAsia" w:ascii="ＭＳ ゴシック" w:hAnsi="ＭＳ ゴシック" w:eastAsia="ＭＳ ゴシック"/>
          <w:b w:val="1"/>
          <w:spacing w:val="20"/>
          <w:sz w:val="24"/>
        </w:rPr>
        <w:t>交付の対象とならない経費</w:t>
      </w:r>
    </w:p>
    <w:p>
      <w:pPr>
        <w:pStyle w:val="0"/>
        <w:numPr>
          <w:ilvl w:val="0"/>
          <w:numId w:val="5"/>
        </w:numPr>
        <w:ind w:left="851" w:hanging="425"/>
        <w:rPr>
          <w:rFonts w:hint="default" w:ascii="ＭＳ 明朝" w:hAnsi="ＭＳ 明朝"/>
          <w:sz w:val="22"/>
        </w:rPr>
      </w:pPr>
      <w:r>
        <w:rPr>
          <w:rFonts w:hint="eastAsia" w:ascii="ＭＳ ゴシック" w:hAnsi="ＭＳ ゴシック" w:eastAsia="ＭＳ ゴシック"/>
          <w:b w:val="1"/>
          <w:sz w:val="22"/>
        </w:rPr>
        <w:t>事務所等の維持管理に要する経費</w:t>
      </w:r>
    </w:p>
    <w:p>
      <w:pPr>
        <w:pStyle w:val="0"/>
        <w:numPr>
          <w:ilvl w:val="0"/>
          <w:numId w:val="5"/>
        </w:numPr>
        <w:ind w:left="851" w:hanging="425"/>
        <w:rPr>
          <w:rFonts w:hint="default" w:ascii="ＭＳ 明朝" w:hAnsi="ＭＳ 明朝"/>
          <w:sz w:val="22"/>
        </w:rPr>
      </w:pPr>
      <w:r>
        <w:rPr>
          <w:rFonts w:hint="eastAsia" w:ascii="ＭＳ ゴシック" w:hAnsi="ＭＳ ゴシック" w:eastAsia="ＭＳ ゴシック"/>
          <w:b w:val="1"/>
          <w:sz w:val="22"/>
        </w:rPr>
        <w:t>賞品や記念品等の報償費</w:t>
      </w:r>
      <w:r>
        <w:rPr>
          <w:rFonts w:hint="eastAsia" w:ascii="ＭＳ 明朝" w:hAnsi="ＭＳ 明朝"/>
          <w:sz w:val="22"/>
        </w:rPr>
        <w:t>（個人の利益となるもの）</w:t>
      </w:r>
    </w:p>
    <w:p>
      <w:pPr>
        <w:pStyle w:val="0"/>
        <w:numPr>
          <w:ilvl w:val="0"/>
          <w:numId w:val="5"/>
        </w:numPr>
        <w:ind w:left="851" w:hanging="425"/>
        <w:rPr>
          <w:rFonts w:hint="default" w:ascii="ＭＳ 明朝" w:hAnsi="ＭＳ 明朝"/>
          <w:sz w:val="22"/>
        </w:rPr>
      </w:pPr>
      <w:r>
        <w:rPr>
          <w:rFonts w:hint="eastAsia" w:ascii="ＭＳ ゴシック" w:hAnsi="ＭＳ ゴシック" w:eastAsia="ＭＳ ゴシック"/>
          <w:b w:val="1"/>
          <w:sz w:val="22"/>
        </w:rPr>
        <w:t>謝礼金や人件費</w:t>
      </w:r>
      <w:r>
        <w:rPr>
          <w:rFonts w:hint="eastAsia" w:ascii="ＭＳ 明朝" w:hAnsi="ＭＳ 明朝"/>
          <w:sz w:val="22"/>
        </w:rPr>
        <w:t>（団体の構成員以外の講師、専門家等の謝礼金は除きます。）</w:t>
      </w:r>
    </w:p>
    <w:p>
      <w:pPr>
        <w:pStyle w:val="0"/>
        <w:numPr>
          <w:ilvl w:val="0"/>
          <w:numId w:val="5"/>
        </w:numPr>
        <w:ind w:left="851" w:hanging="425"/>
        <w:rPr>
          <w:rFonts w:hint="default" w:ascii="ＭＳ 明朝" w:hAnsi="ＭＳ 明朝"/>
          <w:sz w:val="22"/>
        </w:rPr>
      </w:pPr>
      <w:r>
        <w:rPr>
          <w:rFonts w:hint="eastAsia" w:ascii="ＭＳ 明朝" w:hAnsi="ＭＳ 明朝"/>
          <w:b w:val="1"/>
          <w:sz w:val="22"/>
        </w:rPr>
        <w:t>業務委託料</w:t>
      </w:r>
    </w:p>
    <w:p>
      <w:pPr>
        <w:pStyle w:val="0"/>
        <w:numPr>
          <w:ilvl w:val="0"/>
          <w:numId w:val="5"/>
        </w:numPr>
        <w:ind w:left="851" w:hanging="425"/>
        <w:rPr>
          <w:rFonts w:hint="default" w:ascii="ＭＳ 明朝" w:hAnsi="ＭＳ 明朝"/>
          <w:sz w:val="22"/>
        </w:rPr>
      </w:pPr>
      <w:r>
        <w:rPr>
          <w:rFonts w:hint="eastAsia" w:ascii="ＭＳ 明朝" w:hAnsi="ＭＳ 明朝"/>
          <w:sz w:val="22"/>
        </w:rPr>
        <w:t>その他市長が適当でないと認めた経費</w:t>
      </w:r>
    </w:p>
    <w:p>
      <w:pPr>
        <w:pStyle w:val="0"/>
        <w:ind w:left="426"/>
        <w:rPr>
          <w:rFonts w:hint="default" w:ascii="ＭＳ 明朝" w:hAnsi="ＭＳ 明朝"/>
          <w:sz w:val="22"/>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〈対象となるもの、ならないものの一例〉</w:t>
      </w:r>
    </w:p>
    <w:tbl>
      <w:tblPr>
        <w:tblStyle w:val="11"/>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44"/>
        <w:gridCol w:w="2692"/>
        <w:gridCol w:w="3402"/>
        <w:gridCol w:w="2835"/>
      </w:tblGrid>
      <w:tr>
        <w:trPr/>
        <w:tc>
          <w:tcPr>
            <w:tcW w:w="1244"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分類</w:t>
            </w:r>
          </w:p>
        </w:tc>
        <w:tc>
          <w:tcPr>
            <w:tcW w:w="2692"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基　　準</w:t>
            </w:r>
          </w:p>
        </w:tc>
        <w:tc>
          <w:tcPr>
            <w:tcW w:w="3402"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対象となるもの</w:t>
            </w:r>
          </w:p>
        </w:tc>
        <w:tc>
          <w:tcPr>
            <w:tcW w:w="2835" w:type="dxa"/>
            <w:shd w:val="clear" w:color="auto" w:fill="B6DDE8"/>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対象とならないもの</w:t>
            </w:r>
          </w:p>
        </w:tc>
      </w:tr>
      <w:tr>
        <w:trPr>
          <w:trHeight w:val="1265"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sz w:val="22"/>
              </w:rPr>
            </w:pPr>
            <w:r>
              <w:rPr>
                <w:rFonts w:hint="eastAsia" w:ascii="ＭＳ 明朝" w:hAnsi="ＭＳ 明朝"/>
                <w:kern w:val="0"/>
                <w:sz w:val="22"/>
              </w:rPr>
              <w:t>謝礼金・人</w:t>
            </w:r>
            <w:r>
              <w:rPr>
                <w:rFonts w:hint="eastAsia" w:ascii="ＭＳ 明朝" w:hAnsi="ＭＳ 明朝"/>
                <w:kern w:val="0"/>
                <w:sz w:val="22"/>
              </w:rPr>
              <w:t xml:space="preserve"> </w:t>
            </w:r>
            <w:r>
              <w:rPr>
                <w:rFonts w:hint="eastAsia" w:ascii="ＭＳ 明朝" w:hAnsi="ＭＳ 明朝"/>
                <w:kern w:val="0"/>
                <w:sz w:val="22"/>
              </w:rPr>
              <w:t>件</w:t>
            </w:r>
            <w:r>
              <w:rPr>
                <w:rFonts w:hint="eastAsia" w:ascii="ＭＳ 明朝" w:hAnsi="ＭＳ 明朝"/>
                <w:kern w:val="0"/>
                <w:sz w:val="22"/>
              </w:rPr>
              <w:t xml:space="preserve"> </w:t>
            </w:r>
            <w:r>
              <w:rPr>
                <w:rFonts w:hint="eastAsia" w:ascii="ＭＳ 明朝" w:hAnsi="ＭＳ 明朝"/>
                <w:kern w:val="0"/>
                <w:sz w:val="22"/>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300" w:lineRule="exact"/>
              <w:rPr>
                <w:rFonts w:hint="default" w:ascii="ＭＳ 明朝" w:hAnsi="ＭＳ 明朝"/>
                <w:sz w:val="22"/>
              </w:rPr>
            </w:pPr>
            <w:r>
              <w:rPr>
                <w:rFonts w:hint="eastAsia" w:ascii="ＭＳ 明朝" w:hAnsi="ＭＳ 明朝"/>
                <w:sz w:val="22"/>
              </w:rPr>
              <w:t>・原則対象外</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・講師や専門家の基準は専門性を有しているかどうか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300" w:lineRule="exact"/>
              <w:ind w:left="165" w:hanging="165" w:hangingChars="75"/>
              <w:rPr>
                <w:rFonts w:hint="default" w:ascii="ＭＳ 明朝" w:hAnsi="ＭＳ 明朝"/>
                <w:sz w:val="22"/>
              </w:rPr>
            </w:pPr>
            <w:r>
              <w:rPr>
                <w:rFonts w:hint="eastAsia" w:ascii="ＭＳ 明朝" w:hAnsi="ＭＳ 明朝"/>
                <w:sz w:val="22"/>
              </w:rPr>
              <w:t>・講師・専門家等への謝礼金</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numPr>
                <w:ilvl w:val="0"/>
                <w:numId w:val="6"/>
              </w:numPr>
              <w:spacing w:line="320" w:lineRule="exact"/>
              <w:rPr>
                <w:rFonts w:hint="default" w:ascii="ＭＳ 明朝" w:hAnsi="ＭＳ 明朝"/>
                <w:sz w:val="22"/>
              </w:rPr>
            </w:pPr>
            <w:r>
              <w:rPr>
                <w:rFonts w:hint="eastAsia" w:ascii="ＭＳ 明朝" w:hAnsi="ＭＳ 明朝"/>
                <w:sz w:val="22"/>
              </w:rPr>
              <w:t>団体の構成員への謝礼金・賃金</w:t>
            </w:r>
          </w:p>
          <w:p>
            <w:pPr>
              <w:pStyle w:val="0"/>
              <w:spacing w:line="320" w:lineRule="exact"/>
              <w:ind w:left="220" w:hanging="220" w:hangingChars="100"/>
              <w:rPr>
                <w:rFonts w:hint="default" w:ascii="ＭＳ 明朝" w:hAnsi="ＭＳ 明朝"/>
                <w:sz w:val="22"/>
              </w:rPr>
            </w:pPr>
            <w:r>
              <w:rPr>
                <w:rFonts w:hint="eastAsia" w:ascii="ＭＳ 明朝" w:hAnsi="ＭＳ 明朝"/>
                <w:sz w:val="22"/>
              </w:rPr>
              <w:t>・ボランティアへの謝礼金</w:t>
            </w:r>
          </w:p>
        </w:tc>
      </w:tr>
      <w:tr>
        <w:trPr>
          <w:trHeight w:val="959" w:hRule="atLeast"/>
        </w:trPr>
        <w:tc>
          <w:tcPr>
            <w:tcW w:w="1244" w:type="dxa"/>
            <w:shd w:val="clear" w:color="auto" w:fill="DEEAF6"/>
            <w:vAlign w:val="center"/>
          </w:tcPr>
          <w:p>
            <w:pPr>
              <w:pStyle w:val="0"/>
              <w:rPr>
                <w:rFonts w:hint="eastAsia"/>
              </w:rPr>
            </w:pPr>
            <w:r>
              <w:rPr>
                <w:rFonts w:hint="eastAsia"/>
              </w:rPr>
              <w:t>業務委託料</w:t>
            </w:r>
          </w:p>
        </w:tc>
        <w:tc>
          <w:tcPr>
            <w:tcW w:w="2692" w:type="dxa"/>
            <w:shd w:val="clear" w:color="auto" w:fill="DEEAF6"/>
            <w:vAlign w:val="top"/>
          </w:tcPr>
          <w:p>
            <w:pPr>
              <w:pStyle w:val="0"/>
              <w:rPr>
                <w:rFonts w:hint="eastAsia"/>
              </w:rPr>
            </w:pPr>
            <w:r>
              <w:rPr>
                <w:rFonts w:hint="eastAsia" w:ascii="ＭＳ 明朝" w:hAnsi="ＭＳ 明朝"/>
                <w:sz w:val="22"/>
              </w:rPr>
              <w:t>・原則対象外</w:t>
            </w:r>
          </w:p>
        </w:tc>
        <w:tc>
          <w:tcPr>
            <w:tcW w:w="3402" w:type="dxa"/>
            <w:shd w:val="clear" w:color="auto" w:fill="DEEAF6"/>
            <w:vAlign w:val="top"/>
          </w:tcPr>
          <w:p>
            <w:pPr>
              <w:pStyle w:val="0"/>
              <w:rPr>
                <w:rFonts w:hint="eastAsia"/>
              </w:rPr>
            </w:pPr>
          </w:p>
        </w:tc>
        <w:tc>
          <w:tcPr>
            <w:tcW w:w="2835" w:type="dxa"/>
            <w:shd w:val="clear" w:color="auto" w:fill="DEEAF6"/>
            <w:vAlign w:val="top"/>
          </w:tcPr>
          <w:p>
            <w:pPr>
              <w:pStyle w:val="0"/>
              <w:numPr>
                <w:ilvl w:val="0"/>
                <w:numId w:val="6"/>
              </w:numPr>
              <w:spacing w:line="320" w:lineRule="exact"/>
              <w:rPr>
                <w:rFonts w:hint="default" w:ascii="ＭＳ 明朝" w:hAnsi="ＭＳ 明朝"/>
                <w:sz w:val="22"/>
              </w:rPr>
            </w:pPr>
            <w:r>
              <w:rPr>
                <w:rFonts w:hint="eastAsia" w:ascii="ＭＳ 明朝" w:hAnsi="ＭＳ 明朝"/>
                <w:sz w:val="22"/>
              </w:rPr>
              <w:t>団体の構成員への業務委託料</w:t>
            </w:r>
          </w:p>
          <w:p>
            <w:pPr>
              <w:pStyle w:val="0"/>
              <w:rPr>
                <w:rFonts w:hint="eastAsia"/>
              </w:rPr>
            </w:pPr>
            <w:r>
              <w:rPr>
                <w:rFonts w:hint="eastAsia" w:ascii="ＭＳ 明朝" w:hAnsi="ＭＳ 明朝"/>
                <w:sz w:val="22"/>
              </w:rPr>
              <w:t>・ボランティアへの業務委託料</w:t>
            </w:r>
          </w:p>
        </w:tc>
      </w:tr>
      <w:tr>
        <w:trPr>
          <w:trHeight w:val="959" w:hRule="atLeast"/>
        </w:trPr>
        <w:tc>
          <w:tcPr>
            <w:tcW w:w="1244" w:type="dxa"/>
            <w:shd w:val="clear" w:color="auto" w:fill="auto"/>
            <w:vAlign w:val="center"/>
          </w:tcPr>
          <w:p>
            <w:pPr>
              <w:pStyle w:val="0"/>
              <w:spacing w:line="300" w:lineRule="exact"/>
              <w:jc w:val="left"/>
              <w:rPr>
                <w:rFonts w:hint="default" w:ascii="ＭＳ 明朝" w:hAnsi="ＭＳ 明朝"/>
                <w:sz w:val="22"/>
              </w:rPr>
            </w:pPr>
            <w:r>
              <w:rPr>
                <w:rFonts w:hint="eastAsia" w:ascii="ＭＳ 明朝" w:hAnsi="ＭＳ 明朝"/>
                <w:kern w:val="0"/>
                <w:sz w:val="22"/>
              </w:rPr>
              <w:t>参</w:t>
            </w:r>
            <w:r>
              <w:rPr>
                <w:rFonts w:hint="eastAsia" w:ascii="ＭＳ 明朝" w:hAnsi="ＭＳ 明朝"/>
                <w:kern w:val="0"/>
                <w:sz w:val="22"/>
              </w:rPr>
              <w:t xml:space="preserve"> </w:t>
            </w:r>
            <w:r>
              <w:rPr>
                <w:rFonts w:hint="eastAsia" w:ascii="ＭＳ 明朝" w:hAnsi="ＭＳ 明朝"/>
                <w:kern w:val="0"/>
                <w:sz w:val="22"/>
              </w:rPr>
              <w:t>加</w:t>
            </w:r>
            <w:r>
              <w:rPr>
                <w:rFonts w:hint="eastAsia" w:ascii="ＭＳ 明朝" w:hAnsi="ＭＳ 明朝"/>
                <w:kern w:val="0"/>
                <w:sz w:val="22"/>
              </w:rPr>
              <w:t xml:space="preserve"> </w:t>
            </w:r>
            <w:r>
              <w:rPr>
                <w:rFonts w:hint="eastAsia" w:ascii="ＭＳ 明朝" w:hAnsi="ＭＳ 明朝"/>
                <w:kern w:val="0"/>
                <w:sz w:val="22"/>
              </w:rPr>
              <w:t>賞</w:t>
            </w:r>
          </w:p>
        </w:tc>
        <w:tc>
          <w:tcPr>
            <w:tcW w:w="2692" w:type="dxa"/>
            <w:shd w:val="clear" w:color="auto" w:fill="auto"/>
            <w:vAlign w:val="top"/>
          </w:tcPr>
          <w:p>
            <w:pPr>
              <w:pStyle w:val="0"/>
              <w:spacing w:line="300" w:lineRule="exact"/>
              <w:ind w:left="249" w:leftChars="14" w:hanging="220" w:hangingChars="100"/>
              <w:rPr>
                <w:rFonts w:hint="default" w:ascii="ＭＳ 明朝" w:hAnsi="ＭＳ 明朝"/>
                <w:sz w:val="22"/>
              </w:rPr>
            </w:pPr>
            <w:r>
              <w:rPr>
                <w:rFonts w:hint="eastAsia" w:ascii="ＭＳ 明朝" w:hAnsi="ＭＳ 明朝"/>
                <w:sz w:val="22"/>
              </w:rPr>
              <w:t>・参加者全員に配布されるものか</w:t>
            </w:r>
          </w:p>
          <w:p>
            <w:pPr>
              <w:pStyle w:val="0"/>
              <w:spacing w:line="300" w:lineRule="exact"/>
              <w:rPr>
                <w:rFonts w:hint="default" w:ascii="ＭＳ 明朝" w:hAnsi="ＭＳ 明朝"/>
                <w:sz w:val="22"/>
              </w:rPr>
            </w:pPr>
            <w:r>
              <w:rPr>
                <w:rFonts w:hint="eastAsia" w:ascii="ＭＳ 明朝" w:hAnsi="ＭＳ 明朝"/>
                <w:sz w:val="22"/>
              </w:rPr>
              <w:t>・金券でないかどうか</w:t>
            </w:r>
          </w:p>
        </w:tc>
        <w:tc>
          <w:tcPr>
            <w:tcW w:w="3402" w:type="dxa"/>
            <w:shd w:val="clear" w:color="auto" w:fill="auto"/>
            <w:vAlign w:val="top"/>
          </w:tcPr>
          <w:p>
            <w:pPr>
              <w:pStyle w:val="0"/>
              <w:spacing w:line="300" w:lineRule="exact"/>
              <w:rPr>
                <w:rFonts w:hint="default" w:ascii="ＭＳ 明朝" w:hAnsi="ＭＳ 明朝"/>
                <w:sz w:val="22"/>
              </w:rPr>
            </w:pPr>
            <w:r>
              <w:rPr>
                <w:rFonts w:hint="eastAsia" w:ascii="ＭＳ 明朝" w:hAnsi="ＭＳ 明朝"/>
                <w:sz w:val="22"/>
              </w:rPr>
              <w:t>・ティッシュペーパー</w:t>
            </w:r>
          </w:p>
          <w:p>
            <w:pPr>
              <w:pStyle w:val="0"/>
              <w:spacing w:line="300" w:lineRule="exact"/>
              <w:rPr>
                <w:rFonts w:hint="default" w:ascii="ＭＳ 明朝" w:hAnsi="ＭＳ 明朝"/>
                <w:sz w:val="22"/>
              </w:rPr>
            </w:pPr>
            <w:r>
              <w:rPr>
                <w:rFonts w:hint="eastAsia" w:ascii="ＭＳ 明朝" w:hAnsi="ＭＳ 明朝"/>
                <w:sz w:val="22"/>
              </w:rPr>
              <w:t>・タオル</w:t>
            </w:r>
          </w:p>
        </w:tc>
        <w:tc>
          <w:tcPr>
            <w:tcW w:w="2835" w:type="dxa"/>
            <w:shd w:val="clear" w:color="auto" w:fill="auto"/>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・商品券、図書券などの金券</w:t>
            </w:r>
          </w:p>
        </w:tc>
      </w:tr>
      <w:tr>
        <w:trPr>
          <w:trHeight w:val="720"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2"/>
              </w:rPr>
              <w:t>賞品</w:t>
            </w:r>
            <w:r>
              <w:rPr>
                <w:rFonts w:hint="eastAsia" w:ascii="ＭＳ 明朝" w:hAnsi="ＭＳ 明朝"/>
                <w:kern w:val="0"/>
                <w:sz w:val="22"/>
                <w:fitText w:val="960" w:id="2"/>
              </w:rPr>
              <w:t>・</w:t>
            </w:r>
          </w:p>
          <w:p>
            <w:pPr>
              <w:pStyle w:val="0"/>
              <w:spacing w:line="300" w:lineRule="exact"/>
              <w:rPr>
                <w:rFonts w:hint="default" w:ascii="ＭＳ 明朝" w:hAnsi="ＭＳ 明朝"/>
                <w:sz w:val="22"/>
              </w:rPr>
            </w:pPr>
            <w:r>
              <w:rPr>
                <w:rFonts w:hint="eastAsia" w:ascii="ＭＳ 明朝" w:hAnsi="ＭＳ 明朝"/>
                <w:spacing w:val="75"/>
                <w:kern w:val="0"/>
                <w:sz w:val="22"/>
                <w:fitText w:val="960" w:id="3"/>
              </w:rPr>
              <w:t>記念</w:t>
            </w:r>
            <w:r>
              <w:rPr>
                <w:rFonts w:hint="eastAsia" w:ascii="ＭＳ 明朝" w:hAnsi="ＭＳ 明朝"/>
                <w:kern w:val="0"/>
                <w:sz w:val="22"/>
                <w:fitText w:val="960" w:id="3"/>
              </w:rPr>
              <w:t>品</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00" w:lineRule="exact"/>
              <w:rPr>
                <w:rFonts w:hint="default" w:ascii="ＭＳ 明朝" w:hAnsi="ＭＳ 明朝"/>
                <w:sz w:val="22"/>
              </w:rPr>
            </w:pPr>
            <w:r>
              <w:rPr>
                <w:rFonts w:hint="eastAsia" w:ascii="ＭＳ 明朝" w:hAnsi="ＭＳ 明朝"/>
                <w:sz w:val="22"/>
              </w:rPr>
              <w:t>・原則対象外</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・個人に配布されないものか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・持ち回りとして使用されるトロフィー</w:t>
            </w:r>
          </w:p>
          <w:p>
            <w:pPr>
              <w:pStyle w:val="0"/>
              <w:spacing w:line="300" w:lineRule="exact"/>
              <w:rPr>
                <w:rFonts w:hint="default" w:ascii="ＭＳ 明朝" w:hAnsi="ＭＳ 明朝"/>
                <w:sz w:val="22"/>
              </w:rPr>
            </w:pPr>
            <w:r>
              <w:rPr>
                <w:rFonts w:hint="eastAsia" w:ascii="ＭＳ 明朝" w:hAnsi="ＭＳ 明朝"/>
                <w:sz w:val="22"/>
              </w:rPr>
              <w:t>・賞状代</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・個人に配布されるトロフィーやメダル</w:t>
            </w:r>
          </w:p>
        </w:tc>
      </w:tr>
      <w:tr>
        <w:trPr>
          <w:trHeight w:val="687"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kern w:val="0"/>
                <w:sz w:val="22"/>
              </w:rPr>
            </w:pPr>
            <w:r>
              <w:rPr>
                <w:rFonts w:hint="eastAsia" w:ascii="ＭＳ 明朝" w:hAnsi="ＭＳ 明朝"/>
                <w:kern w:val="0"/>
                <w:sz w:val="22"/>
              </w:rPr>
              <w:t>旅　　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・コミュニティ活動に必要なものか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・講師・専門家の旅費</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・構成員の研修等に要する旅費</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・旅行を目的とした旅費</w:t>
            </w:r>
          </w:p>
        </w:tc>
      </w:tr>
      <w:tr>
        <w:trPr>
          <w:trHeight w:val="132"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4"/>
              </w:rPr>
              <w:t>食糧</w:t>
            </w:r>
            <w:r>
              <w:rPr>
                <w:rFonts w:hint="eastAsia" w:ascii="ＭＳ 明朝" w:hAnsi="ＭＳ 明朝"/>
                <w:kern w:val="0"/>
                <w:sz w:val="22"/>
                <w:fitText w:val="960" w:id="4"/>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・事業の目的を達成するために必要な食材で市が適当と認めたものであるか</w:t>
            </w:r>
          </w:p>
          <w:p>
            <w:pPr>
              <w:pStyle w:val="0"/>
              <w:spacing w:line="300" w:lineRule="exact"/>
              <w:ind w:left="174" w:hanging="174" w:hangingChars="79"/>
              <w:rPr>
                <w:rFonts w:hint="default" w:ascii="ＭＳ 明朝" w:hAnsi="ＭＳ 明朝"/>
                <w:sz w:val="22"/>
              </w:rPr>
            </w:pPr>
            <w:r>
              <w:rPr>
                <w:rFonts w:hint="eastAsia" w:ascii="ＭＳ 明朝" w:hAnsi="ＭＳ 明朝"/>
                <w:sz w:val="22"/>
              </w:rPr>
              <w:t>・無料で配布するものか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・講師や専門家の弁当代</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・スタッフ、ボランティアの弁当代</w:t>
            </w:r>
          </w:p>
          <w:p>
            <w:pPr>
              <w:pStyle w:val="0"/>
              <w:spacing w:line="300" w:lineRule="exact"/>
              <w:rPr>
                <w:rFonts w:hint="default" w:ascii="ＭＳ 明朝" w:hAnsi="ＭＳ 明朝"/>
                <w:sz w:val="22"/>
              </w:rPr>
            </w:pPr>
            <w:r>
              <w:rPr>
                <w:rFonts w:hint="eastAsia" w:ascii="ＭＳ 明朝" w:hAnsi="ＭＳ 明朝"/>
                <w:sz w:val="22"/>
              </w:rPr>
              <w:t>・ジュース、お菓子</w:t>
            </w:r>
          </w:p>
          <w:p>
            <w:pPr>
              <w:pStyle w:val="0"/>
              <w:spacing w:line="300" w:lineRule="exact"/>
              <w:rPr>
                <w:rFonts w:hint="default" w:ascii="ＭＳ 明朝" w:hAnsi="ＭＳ 明朝"/>
                <w:sz w:val="22"/>
              </w:rPr>
            </w:pPr>
            <w:r>
              <w:rPr>
                <w:rFonts w:hint="eastAsia" w:ascii="ＭＳ 明朝" w:hAnsi="ＭＳ 明朝"/>
                <w:sz w:val="22"/>
              </w:rPr>
              <w:t>・キャンプ等での食材費</w:t>
            </w:r>
          </w:p>
          <w:p>
            <w:pPr>
              <w:pStyle w:val="0"/>
              <w:spacing w:line="300" w:lineRule="exact"/>
              <w:rPr>
                <w:rFonts w:hint="default" w:ascii="ＭＳ 明朝" w:hAnsi="ＭＳ 明朝"/>
                <w:sz w:val="22"/>
              </w:rPr>
            </w:pPr>
            <w:r>
              <w:rPr>
                <w:rFonts w:hint="eastAsia" w:ascii="ＭＳ 明朝" w:hAnsi="ＭＳ 明朝"/>
                <w:sz w:val="22"/>
              </w:rPr>
              <w:t>・会議のお茶、茶菓子</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・もちつき大会等の振舞いに使用する食材</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・専ら飲食のみを目的としたもの</w:t>
            </w:r>
          </w:p>
          <w:p>
            <w:pPr>
              <w:pStyle w:val="0"/>
              <w:spacing w:line="320" w:lineRule="exact"/>
              <w:rPr>
                <w:rFonts w:hint="default" w:ascii="ＭＳ 明朝" w:hAnsi="ＭＳ 明朝"/>
                <w:sz w:val="22"/>
              </w:rPr>
            </w:pPr>
            <w:r>
              <w:rPr>
                <w:rFonts w:hint="eastAsia" w:ascii="ＭＳ 明朝" w:hAnsi="ＭＳ 明朝"/>
                <w:sz w:val="22"/>
              </w:rPr>
              <w:t>・アルコール類</w:t>
            </w:r>
          </w:p>
          <w:p>
            <w:pPr>
              <w:pStyle w:val="0"/>
              <w:spacing w:line="320" w:lineRule="exact"/>
              <w:ind w:left="220" w:hanging="220" w:hangingChars="100"/>
              <w:rPr>
                <w:rFonts w:hint="default" w:ascii="ＭＳ 明朝" w:hAnsi="ＭＳ 明朝"/>
                <w:sz w:val="22"/>
              </w:rPr>
            </w:pPr>
            <w:r>
              <w:rPr>
                <w:rFonts w:hint="eastAsia" w:ascii="ＭＳ 明朝" w:hAnsi="ＭＳ 明朝"/>
                <w:sz w:val="22"/>
              </w:rPr>
              <w:t>・販売代金を徴収するもの</w:t>
            </w:r>
          </w:p>
        </w:tc>
      </w:tr>
      <w:tr>
        <w:trPr>
          <w:trHeight w:val="841"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5"/>
              </w:rPr>
              <w:t>通信</w:t>
            </w:r>
            <w:r>
              <w:rPr>
                <w:rFonts w:hint="eastAsia" w:ascii="ＭＳ 明朝" w:hAnsi="ＭＳ 明朝"/>
                <w:kern w:val="0"/>
                <w:sz w:val="22"/>
                <w:fitText w:val="960" w:id="5"/>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・料金がその活動のものと区別できるものであるか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sz w:val="22"/>
              </w:rPr>
            </w:pPr>
            <w:r>
              <w:rPr>
                <w:rFonts w:hint="eastAsia" w:ascii="ＭＳ 明朝" w:hAnsi="ＭＳ 明朝"/>
                <w:sz w:val="22"/>
              </w:rPr>
              <w:t>・郵便料金</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・団体が所有している電話等の料金</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・個人所有の電話等の代金</w:t>
            </w:r>
          </w:p>
        </w:tc>
      </w:tr>
      <w:tr>
        <w:trPr>
          <w:trHeight w:val="926"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300" w:lineRule="exact"/>
              <w:rPr>
                <w:rFonts w:hint="default" w:ascii="ＭＳ 明朝" w:hAnsi="ＭＳ 明朝"/>
                <w:sz w:val="22"/>
              </w:rPr>
            </w:pPr>
            <w:r>
              <w:rPr>
                <w:rFonts w:hint="eastAsia" w:ascii="ＭＳ 明朝" w:hAnsi="ＭＳ 明朝"/>
                <w:spacing w:val="75"/>
                <w:kern w:val="0"/>
                <w:sz w:val="22"/>
                <w:fitText w:val="960" w:id="6"/>
              </w:rPr>
              <w:t>印刷</w:t>
            </w:r>
            <w:r>
              <w:rPr>
                <w:rFonts w:hint="eastAsia" w:ascii="ＭＳ 明朝" w:hAnsi="ＭＳ 明朝"/>
                <w:kern w:val="0"/>
                <w:sz w:val="22"/>
                <w:fitText w:val="960" w:id="6"/>
              </w:rPr>
              <w:t>費</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・印刷費として料金が区別できるものであるかどうか</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・専門業者へ依頼した印刷代</w:t>
            </w:r>
          </w:p>
          <w:p>
            <w:pPr>
              <w:pStyle w:val="0"/>
              <w:spacing w:line="300" w:lineRule="exact"/>
              <w:rPr>
                <w:rFonts w:hint="default" w:ascii="ＭＳ 明朝" w:hAnsi="ＭＳ 明朝"/>
                <w:sz w:val="22"/>
              </w:rPr>
            </w:pPr>
            <w:r>
              <w:rPr>
                <w:rFonts w:hint="eastAsia" w:ascii="ＭＳ 明朝" w:hAnsi="ＭＳ 明朝"/>
                <w:sz w:val="22"/>
              </w:rPr>
              <w:t>・インク代、紙代</w:t>
            </w:r>
          </w:p>
          <w:p>
            <w:pPr>
              <w:pStyle w:val="0"/>
              <w:spacing w:line="300" w:lineRule="exact"/>
              <w:rPr>
                <w:rFonts w:hint="default" w:ascii="ＭＳ 明朝" w:hAnsi="ＭＳ 明朝"/>
                <w:sz w:val="22"/>
              </w:rPr>
            </w:pPr>
            <w:r>
              <w:rPr>
                <w:rFonts w:hint="eastAsia" w:ascii="ＭＳ 明朝" w:hAnsi="ＭＳ 明朝"/>
                <w:sz w:val="22"/>
              </w:rPr>
              <w:t>・店舗でのコピー代、現像代</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themeFill="accent1" w:themeFillTint="33" w:themeFillShade="FF"/>
            <w:vAlign w:val="top"/>
          </w:tcPr>
          <w:p>
            <w:pPr>
              <w:pStyle w:val="0"/>
              <w:spacing w:line="320" w:lineRule="exact"/>
              <w:rPr>
                <w:rFonts w:hint="default" w:ascii="ＭＳ 明朝" w:hAnsi="ＭＳ 明朝"/>
                <w:sz w:val="22"/>
              </w:rPr>
            </w:pPr>
            <w:r>
              <w:rPr>
                <w:rFonts w:hint="eastAsia" w:ascii="ＭＳ 明朝" w:hAnsi="ＭＳ 明朝"/>
                <w:sz w:val="22"/>
              </w:rPr>
              <w:t>・構成員の作業代</w:t>
            </w:r>
          </w:p>
        </w:tc>
      </w:tr>
      <w:tr>
        <w:trPr>
          <w:trHeight w:val="1137" w:hRule="atLeast"/>
        </w:trPr>
        <w:tc>
          <w:tcPr>
            <w:tcW w:w="1244"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ＭＳ 明朝" w:hAnsi="ＭＳ 明朝"/>
                <w:sz w:val="22"/>
              </w:rPr>
            </w:pPr>
            <w:r>
              <w:rPr>
                <w:rFonts w:hint="eastAsia" w:ascii="ＭＳ 明朝" w:hAnsi="ＭＳ 明朝"/>
                <w:sz w:val="22"/>
              </w:rPr>
              <w:t>機械等の</w:t>
            </w:r>
            <w:r>
              <w:rPr>
                <w:rFonts w:hint="eastAsia" w:ascii="ＭＳ 明朝" w:hAnsi="ＭＳ 明朝"/>
                <w:spacing w:val="75"/>
                <w:kern w:val="0"/>
                <w:sz w:val="22"/>
                <w:fitText w:val="960" w:id="7"/>
              </w:rPr>
              <w:t>賃借</w:t>
            </w:r>
            <w:r>
              <w:rPr>
                <w:rFonts w:hint="eastAsia" w:ascii="ＭＳ 明朝" w:hAnsi="ＭＳ 明朝"/>
                <w:kern w:val="0"/>
                <w:sz w:val="22"/>
                <w:fitText w:val="960" w:id="7"/>
              </w:rPr>
              <w:t>料</w:t>
            </w:r>
          </w:p>
        </w:tc>
        <w:tc>
          <w:tcPr>
            <w:tcW w:w="269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・個人から賃借する場合、該当する機械であるかどうか（ただし限度額あり）</w:t>
            </w:r>
          </w:p>
        </w:tc>
        <w:tc>
          <w:tcPr>
            <w:tcW w:w="3402"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sz w:val="22"/>
              </w:rPr>
            </w:pPr>
            <w:r>
              <w:rPr>
                <w:rFonts w:hint="eastAsia" w:ascii="ＭＳ 明朝" w:hAnsi="ＭＳ 明朝"/>
                <w:sz w:val="22"/>
              </w:rPr>
              <w:t>・民間企業からの賃借料</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・特殊な免許等を必要とする車</w:t>
            </w:r>
          </w:p>
        </w:tc>
        <w:tc>
          <w:tcPr>
            <w:tcW w:w="28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・団体のメンバー、活動参加者からの機械の賃借料（特殊なものを除く）</w:t>
            </w:r>
          </w:p>
        </w:tc>
      </w:tr>
      <w:tr>
        <w:trPr>
          <w:trHeight w:val="3748" w:hRule="atLeast"/>
        </w:trPr>
        <w:tc>
          <w:tcPr>
            <w:tcW w:w="1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center"/>
          </w:tcPr>
          <w:p>
            <w:pPr>
              <w:pStyle w:val="0"/>
              <w:spacing w:line="300" w:lineRule="exact"/>
              <w:rPr>
                <w:rFonts w:hint="default" w:ascii="ＭＳ 明朝" w:hAnsi="ＭＳ 明朝"/>
                <w:sz w:val="22"/>
              </w:rPr>
            </w:pPr>
            <w:r>
              <w:rPr>
                <w:rFonts w:hint="eastAsia" w:ascii="ＭＳ 明朝" w:hAnsi="ＭＳ 明朝"/>
                <w:sz w:val="22"/>
              </w:rPr>
              <w:t>備品の購入費等</w:t>
            </w:r>
          </w:p>
        </w:tc>
        <w:tc>
          <w:tcPr>
            <w:tcW w:w="26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・コミュニティ活動に必要なものであるか</w:t>
            </w:r>
          </w:p>
          <w:p>
            <w:pPr>
              <w:pStyle w:val="0"/>
              <w:spacing w:line="300" w:lineRule="exact"/>
              <w:rPr>
                <w:rFonts w:hint="default" w:ascii="ＭＳ 明朝" w:hAnsi="ＭＳ 明朝"/>
                <w:sz w:val="22"/>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top"/>
          </w:tcPr>
          <w:p>
            <w:pPr>
              <w:pStyle w:val="0"/>
              <w:spacing w:line="300" w:lineRule="exact"/>
              <w:ind w:left="220" w:hanging="220" w:hangingChars="100"/>
              <w:rPr>
                <w:rFonts w:hint="default" w:ascii="ＭＳ 明朝" w:hAnsi="ＭＳ 明朝"/>
                <w:sz w:val="22"/>
              </w:rPr>
            </w:pPr>
            <w:r>
              <w:rPr>
                <w:rFonts w:hint="eastAsia" w:ascii="ＭＳ 明朝" w:hAnsi="ＭＳ 明朝"/>
                <w:sz w:val="22"/>
              </w:rPr>
              <w:t>・草刈機、テント、炊出し用器具、音響設備等</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・備品の修繕費（太鼓、地域の看板等）</w:t>
            </w:r>
          </w:p>
          <w:p>
            <w:pPr>
              <w:pStyle w:val="0"/>
              <w:spacing w:line="300" w:lineRule="exact"/>
              <w:ind w:left="220" w:hanging="220" w:hangingChars="100"/>
              <w:rPr>
                <w:rFonts w:hint="default" w:ascii="ＭＳ 明朝" w:hAnsi="ＭＳ 明朝"/>
                <w:sz w:val="22"/>
              </w:rPr>
            </w:pPr>
            <w:r>
              <w:rPr>
                <w:rFonts w:hint="eastAsia" w:ascii="ＭＳ 明朝" w:hAnsi="ＭＳ 明朝"/>
                <w:sz w:val="22"/>
              </w:rPr>
              <w:t>※汎用性のある機器（パソコン、プリンター、デジカメ、ビデオカメラ等）については、その購入費の合計額が税込価格</w:t>
            </w:r>
            <w:r>
              <w:rPr>
                <w:rFonts w:hint="eastAsia" w:ascii="ＭＳ 明朝" w:hAnsi="ＭＳ 明朝"/>
                <w:sz w:val="22"/>
              </w:rPr>
              <w:t>10</w:t>
            </w:r>
            <w:r>
              <w:rPr>
                <w:rFonts w:hint="eastAsia" w:ascii="ＭＳ 明朝" w:hAnsi="ＭＳ 明朝"/>
                <w:sz w:val="22"/>
              </w:rPr>
              <w:t>万円以内とする。</w:t>
            </w:r>
          </w:p>
          <w:p>
            <w:pPr>
              <w:pStyle w:val="0"/>
              <w:spacing w:line="300" w:lineRule="exact"/>
              <w:ind w:left="220" w:hanging="220" w:hangingChars="100"/>
              <w:rPr>
                <w:rFonts w:hint="default" w:ascii="ＭＳ 明朝" w:hAnsi="ＭＳ 明朝"/>
                <w:sz w:val="22"/>
                <w:u w:val="single" w:color="auto"/>
              </w:rPr>
            </w:pPr>
            <w:r>
              <w:rPr>
                <w:rFonts w:hint="eastAsia" w:ascii="ＭＳ 明朝" w:hAnsi="ＭＳ 明朝"/>
                <w:sz w:val="22"/>
                <w:u w:val="single" w:color="auto"/>
              </w:rPr>
              <w:t>※税込価格２万円以上の備品は、指定のシールを貼り保管すること。</w:t>
            </w: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33" w:themeFillShade="FF"/>
            <w:vAlign w:val="top"/>
          </w:tcPr>
          <w:p>
            <w:pPr>
              <w:pStyle w:val="0"/>
              <w:spacing w:line="320" w:lineRule="exact"/>
              <w:ind w:left="220" w:hanging="220" w:hangingChars="100"/>
              <w:rPr>
                <w:rFonts w:hint="default" w:ascii="ＭＳ 明朝" w:hAnsi="ＭＳ 明朝"/>
                <w:sz w:val="22"/>
              </w:rPr>
            </w:pPr>
            <w:r>
              <w:rPr>
                <w:rFonts w:hint="eastAsia" w:ascii="ＭＳ 明朝" w:hAnsi="ＭＳ 明朝"/>
                <w:sz w:val="22"/>
              </w:rPr>
              <w:t>・活動に直接必要ではないもの</w:t>
            </w:r>
          </w:p>
        </w:tc>
      </w:tr>
    </w:tbl>
    <w:p>
      <w:pPr>
        <w:pStyle w:val="0"/>
        <w:ind w:left="210" w:leftChars="100"/>
        <w:rPr>
          <w:rFonts w:hint="default" w:ascii="ＭＳ ゴシック" w:hAnsi="ＭＳ ゴシック" w:eastAsia="ＭＳ ゴシック"/>
          <w:b w:val="1"/>
          <w:sz w:val="22"/>
        </w:rPr>
      </w:pPr>
      <w:r>
        <w:rPr>
          <w:rFonts w:hint="eastAsia" w:ascii="ＭＳ ゴシック" w:hAnsi="ＭＳ ゴシック" w:eastAsia="ＭＳ ゴシック"/>
          <w:b w:val="1"/>
          <w:sz w:val="22"/>
        </w:rPr>
        <w:t>[</w:t>
      </w:r>
      <w:r>
        <w:rPr>
          <w:rFonts w:hint="eastAsia" w:ascii="ＭＳ ゴシック" w:hAnsi="ＭＳ ゴシック" w:eastAsia="ＭＳ ゴシック"/>
          <w:b w:val="1"/>
          <w:sz w:val="22"/>
        </w:rPr>
        <w:t>留意点</w:t>
      </w:r>
      <w:r>
        <w:rPr>
          <w:rFonts w:hint="eastAsia" w:ascii="ＭＳ ゴシック" w:hAnsi="ＭＳ ゴシック" w:eastAsia="ＭＳ ゴシック"/>
          <w:b w:val="1"/>
          <w:sz w:val="22"/>
        </w:rPr>
        <w:t>]</w:t>
      </w:r>
    </w:p>
    <w:p>
      <w:pPr>
        <w:pStyle w:val="0"/>
        <w:numPr>
          <w:ilvl w:val="0"/>
          <w:numId w:val="7"/>
        </w:numPr>
        <w:rPr>
          <w:rFonts w:hint="default" w:ascii="ＭＳ 明朝" w:hAnsi="ＭＳ 明朝"/>
          <w:sz w:val="22"/>
        </w:rPr>
      </w:pPr>
      <w:r>
        <w:rPr>
          <w:rFonts w:hint="eastAsia" w:ascii="ＭＳ 明朝" w:hAnsi="ＭＳ 明朝"/>
          <w:sz w:val="22"/>
        </w:rPr>
        <w:t>団体のメンバーから交付金の対象となる機械を借りた場合の限度額は次のとおりです。</w:t>
      </w:r>
    </w:p>
    <w:p>
      <w:pPr>
        <w:pStyle w:val="0"/>
        <w:ind w:left="315" w:leftChars="150" w:firstLine="220" w:firstLineChars="100"/>
        <w:rPr>
          <w:rFonts w:hint="default" w:ascii="ＭＳ 明朝" w:hAnsi="ＭＳ 明朝"/>
          <w:sz w:val="22"/>
        </w:rPr>
      </w:pPr>
      <w:r>
        <w:rPr>
          <w:rFonts w:hint="eastAsia" w:ascii="ＭＳ 明朝" w:hAnsi="ＭＳ 明朝"/>
          <w:sz w:val="22"/>
        </w:rPr>
        <w:t>半日（おおむね４時間以内）…　</w:t>
      </w:r>
      <w:r>
        <w:rPr>
          <w:rFonts w:hint="eastAsia" w:ascii="ＭＳ 明朝" w:hAnsi="ＭＳ 明朝"/>
          <w:sz w:val="22"/>
        </w:rPr>
        <w:t xml:space="preserve"> 500</w:t>
      </w:r>
      <w:r>
        <w:rPr>
          <w:rFonts w:hint="eastAsia" w:ascii="ＭＳ 明朝" w:hAnsi="ＭＳ 明朝"/>
          <w:sz w:val="22"/>
        </w:rPr>
        <w:t>円</w:t>
      </w:r>
      <w:r>
        <w:rPr>
          <w:rFonts w:hint="eastAsia" w:ascii="ＭＳ 明朝" w:hAnsi="ＭＳ 明朝"/>
          <w:sz w:val="22"/>
        </w:rPr>
        <w:t>/</w:t>
      </w:r>
      <w:r>
        <w:rPr>
          <w:rFonts w:hint="eastAsia" w:ascii="ＭＳ 明朝" w:hAnsi="ＭＳ 明朝"/>
          <w:sz w:val="22"/>
        </w:rPr>
        <w:t>１台</w:t>
      </w:r>
    </w:p>
    <w:p>
      <w:pPr>
        <w:pStyle w:val="0"/>
        <w:ind w:left="315" w:leftChars="150" w:firstLine="220" w:firstLineChars="100"/>
        <w:rPr>
          <w:rFonts w:hint="default" w:ascii="ＭＳ 明朝" w:hAnsi="ＭＳ 明朝"/>
          <w:sz w:val="22"/>
        </w:rPr>
      </w:pPr>
      <w:r>
        <w:rPr>
          <w:rFonts w:hint="eastAsia" w:ascii="ＭＳ 明朝" w:hAnsi="ＭＳ 明朝"/>
          <w:sz w:val="22"/>
        </w:rPr>
        <w:t>１日（おおむね８時間程度）…</w:t>
      </w:r>
      <w:r>
        <w:rPr>
          <w:rFonts w:hint="eastAsia" w:ascii="ＭＳ 明朝" w:hAnsi="ＭＳ 明朝"/>
          <w:sz w:val="22"/>
        </w:rPr>
        <w:t xml:space="preserve"> 1,000</w:t>
      </w:r>
      <w:r>
        <w:rPr>
          <w:rFonts w:hint="eastAsia" w:ascii="ＭＳ 明朝" w:hAnsi="ＭＳ 明朝"/>
          <w:sz w:val="22"/>
        </w:rPr>
        <w:t>円</w:t>
      </w:r>
      <w:r>
        <w:rPr>
          <w:rFonts w:hint="eastAsia" w:ascii="ＭＳ 明朝" w:hAnsi="ＭＳ 明朝"/>
          <w:sz w:val="22"/>
        </w:rPr>
        <w:t>/</w:t>
      </w:r>
      <w:r>
        <w:rPr>
          <w:rFonts w:hint="eastAsia" w:ascii="ＭＳ 明朝" w:hAnsi="ＭＳ 明朝"/>
          <w:sz w:val="22"/>
        </w:rPr>
        <w:t>１台</w:t>
      </w:r>
    </w:p>
    <w:p>
      <w:pPr>
        <w:pStyle w:val="0"/>
        <w:numPr>
          <w:numId w:val="0"/>
        </w:numPr>
        <w:tabs>
          <w:tab w:val="left" w:leader="none" w:pos="567"/>
        </w:tabs>
        <w:ind w:left="0" w:leftChars="0" w:right="-170" w:rightChars="-81" w:firstLine="220" w:firstLineChars="100"/>
        <w:rPr>
          <w:rFonts w:hint="default" w:ascii="ＭＳ 明朝" w:hAnsi="ＭＳ 明朝"/>
          <w:strike w:val="0"/>
          <w:dstrike w:val="0"/>
          <w:sz w:val="22"/>
        </w:rPr>
      </w:pPr>
      <w:r>
        <w:rPr>
          <w:rFonts w:hint="eastAsia" w:ascii="ＭＳ 明朝" w:hAnsi="ＭＳ 明朝"/>
          <w:color w:val="FF0000"/>
          <w:sz w:val="22"/>
          <w:u w:val="single" w:color="FF0000"/>
        </w:rPr>
        <w:t>②</w:t>
      </w:r>
      <w:r>
        <w:rPr>
          <w:rFonts w:hint="eastAsia" w:ascii="ＭＳ 明朝" w:hAnsi="ＭＳ 明朝"/>
          <w:color w:val="FF0000"/>
          <w:sz w:val="22"/>
          <w:u w:val="single" w:color="FF0000"/>
        </w:rPr>
        <w:t xml:space="preserve"> </w:t>
      </w:r>
      <w:r>
        <w:rPr>
          <w:rFonts w:hint="eastAsia" w:ascii="ＭＳ 明朝" w:hAnsi="ＭＳ 明朝"/>
          <w:color w:val="FF0000"/>
          <w:sz w:val="22"/>
          <w:u w:val="single" w:color="FF0000"/>
        </w:rPr>
        <w:t>機械や物品の賃借料とレンタル料金は、</w:t>
      </w:r>
      <w:r>
        <w:rPr>
          <w:rFonts w:hint="eastAsia" w:ascii="ＭＳ 明朝" w:hAnsi="ＭＳ 明朝"/>
          <w:strike w:val="0"/>
          <w:dstrike w:val="0"/>
          <w:sz w:val="22"/>
          <w:u w:val="single" w:color="FF0000"/>
        </w:rPr>
        <w:t>その合計額を実績合計額の５分の１以内とします。</w:t>
      </w:r>
    </w:p>
    <w:p>
      <w:pPr>
        <w:pStyle w:val="0"/>
        <w:numPr>
          <w:numId w:val="0"/>
        </w:numPr>
        <w:tabs>
          <w:tab w:val="left" w:leader="none" w:pos="567"/>
        </w:tabs>
        <w:ind w:left="630" w:leftChars="300" w:right="-170" w:rightChars="-81" w:firstLineChars="0"/>
        <w:rPr>
          <w:rFonts w:hint="default" w:ascii="ＭＳ 明朝" w:hAnsi="ＭＳ 明朝"/>
          <w:color w:val="auto"/>
          <w:sz w:val="22"/>
        </w:rPr>
      </w:pPr>
      <w:r>
        <w:rPr>
          <w:rFonts w:hint="eastAsia" w:ascii="ＭＳ 明朝" w:hAnsi="ＭＳ 明朝"/>
          <w:strike w:val="0"/>
          <w:dstrike w:val="0"/>
          <w:color w:val="FF0000"/>
          <w:sz w:val="22"/>
        </w:rPr>
        <w:t>例）実績額が</w:t>
      </w:r>
      <w:r>
        <w:rPr>
          <w:rFonts w:hint="eastAsia" w:ascii="ＭＳ 明朝" w:hAnsi="ＭＳ 明朝"/>
          <w:strike w:val="0"/>
          <w:dstrike w:val="0"/>
          <w:color w:val="FF0000"/>
          <w:sz w:val="22"/>
        </w:rPr>
        <w:t>500,000</w:t>
      </w:r>
      <w:r>
        <w:rPr>
          <w:rFonts w:hint="eastAsia" w:ascii="ＭＳ 明朝" w:hAnsi="ＭＳ 明朝"/>
          <w:strike w:val="0"/>
          <w:dstrike w:val="0"/>
          <w:color w:val="FF0000"/>
          <w:sz w:val="22"/>
        </w:rPr>
        <w:t>円の場合、</w:t>
      </w:r>
      <w:r>
        <w:rPr>
          <w:rFonts w:hint="eastAsia" w:ascii="ＭＳ 明朝" w:hAnsi="ＭＳ 明朝"/>
          <w:strike w:val="0"/>
          <w:dstrike w:val="0"/>
          <w:color w:val="FF0000"/>
          <w:sz w:val="22"/>
        </w:rPr>
        <w:t>500,000</w:t>
      </w:r>
      <w:r>
        <w:rPr>
          <w:rFonts w:hint="eastAsia" w:ascii="ＭＳ 明朝" w:hAnsi="ＭＳ 明朝"/>
          <w:strike w:val="0"/>
          <w:dstrike w:val="0"/>
          <w:color w:val="FF0000"/>
          <w:sz w:val="22"/>
        </w:rPr>
        <w:t>円×</w:t>
      </w:r>
      <w:r>
        <w:rPr>
          <w:rFonts w:hint="eastAsia" w:ascii="ＭＳ 明朝" w:hAnsi="ＭＳ 明朝"/>
          <w:strike w:val="0"/>
          <w:dstrike w:val="0"/>
          <w:color w:val="FF0000"/>
          <w:sz w:val="22"/>
        </w:rPr>
        <w:t>1/5=100,000</w:t>
      </w:r>
      <w:r>
        <w:rPr>
          <w:rFonts w:hint="eastAsia" w:ascii="ＭＳ 明朝" w:hAnsi="ＭＳ 明朝"/>
          <w:strike w:val="0"/>
          <w:dstrike w:val="0"/>
          <w:color w:val="FF0000"/>
          <w:sz w:val="22"/>
        </w:rPr>
        <w:t>円となり、レンタル費は</w:t>
      </w:r>
      <w:r>
        <w:rPr>
          <w:rFonts w:hint="eastAsia" w:ascii="ＭＳ 明朝" w:hAnsi="ＭＳ 明朝"/>
          <w:strike w:val="0"/>
          <w:dstrike w:val="0"/>
          <w:color w:val="FF0000"/>
          <w:sz w:val="22"/>
        </w:rPr>
        <w:t>100,000</w:t>
      </w:r>
      <w:r>
        <w:rPr>
          <w:rFonts w:hint="eastAsia" w:ascii="ＭＳ 明朝" w:hAnsi="ＭＳ 明朝"/>
          <w:strike w:val="0"/>
          <w:dstrike w:val="0"/>
          <w:color w:val="FF0000"/>
          <w:sz w:val="22"/>
        </w:rPr>
        <w:t>円まで認められます。</w:t>
      </w:r>
    </w:p>
    <w:p>
      <w:pPr>
        <w:pStyle w:val="0"/>
        <w:numPr>
          <w:numId w:val="0"/>
        </w:numPr>
        <w:tabs>
          <w:tab w:val="left" w:leader="none" w:pos="567"/>
        </w:tabs>
        <w:ind w:left="0" w:leftChars="0" w:right="-170" w:rightChars="-81" w:firstLine="220" w:firstLineChars="100"/>
        <w:rPr>
          <w:rFonts w:hint="default" w:ascii="ＭＳ 明朝" w:hAnsi="ＭＳ 明朝"/>
          <w:strike w:val="0"/>
          <w:dstrike w:val="1"/>
          <w:color w:val="FF0000"/>
          <w:sz w:val="22"/>
          <w:u w:val="single" w:color="auto"/>
        </w:rPr>
      </w:pPr>
      <w:r>
        <w:rPr>
          <w:rFonts w:hint="eastAsia" w:ascii="ＭＳ 明朝" w:hAnsi="ＭＳ 明朝"/>
          <w:color w:val="FF0000"/>
          <w:sz w:val="22"/>
          <w:u w:val="single" w:color="FF0000"/>
        </w:rPr>
        <w:t>③</w:t>
      </w:r>
      <w:r>
        <w:rPr>
          <w:rFonts w:hint="eastAsia" w:ascii="ＭＳ 明朝" w:hAnsi="ＭＳ 明朝"/>
          <w:color w:val="FF0000"/>
          <w:sz w:val="22"/>
          <w:u w:val="single" w:color="FF0000"/>
        </w:rPr>
        <w:t xml:space="preserve"> </w:t>
      </w:r>
      <w:r>
        <w:rPr>
          <w:rFonts w:hint="eastAsia" w:ascii="ＭＳ 明朝" w:hAnsi="ＭＳ 明朝"/>
          <w:strike w:val="0"/>
          <w:dstrike w:val="0"/>
          <w:color w:val="FF0000"/>
          <w:sz w:val="22"/>
          <w:u w:val="single" w:color="auto"/>
        </w:rPr>
        <w:t>印刷費は、その合計を実績合計額の</w:t>
      </w:r>
      <w:r>
        <w:rPr>
          <w:rFonts w:hint="eastAsia" w:ascii="ＭＳ 明朝" w:hAnsi="ＭＳ 明朝"/>
          <w:strike w:val="0"/>
          <w:dstrike w:val="0"/>
          <w:color w:val="FF0000"/>
          <w:sz w:val="22"/>
          <w:u w:val="single" w:color="auto"/>
        </w:rPr>
        <w:t>10</w:t>
      </w:r>
      <w:r>
        <w:rPr>
          <w:rFonts w:hint="eastAsia" w:ascii="ＭＳ 明朝" w:hAnsi="ＭＳ 明朝"/>
          <w:strike w:val="0"/>
          <w:dstrike w:val="0"/>
          <w:color w:val="FF0000"/>
          <w:sz w:val="22"/>
          <w:u w:val="single" w:color="auto"/>
        </w:rPr>
        <w:t>分の１以内とします。</w:t>
      </w:r>
    </w:p>
    <w:p>
      <w:pPr>
        <w:pStyle w:val="0"/>
        <w:numPr>
          <w:numId w:val="0"/>
        </w:numPr>
        <w:tabs>
          <w:tab w:val="left" w:leader="none" w:pos="567"/>
        </w:tabs>
        <w:ind w:left="0" w:leftChars="0" w:right="-170" w:rightChars="-81" w:hanging="660" w:hangingChars="300"/>
        <w:rPr>
          <w:rFonts w:hint="default" w:ascii="ＭＳ 明朝" w:hAnsi="ＭＳ 明朝"/>
          <w:strike w:val="0"/>
          <w:dstrike w:val="0"/>
          <w:color w:val="FF0000"/>
          <w:sz w:val="22"/>
          <w:u w:val="none" w:color="auto"/>
        </w:rPr>
      </w:pPr>
      <w:r>
        <w:rPr>
          <w:rFonts w:hint="eastAsia" w:ascii="ＭＳ 明朝" w:hAnsi="ＭＳ 明朝"/>
          <w:strike w:val="0"/>
          <w:dstrike w:val="0"/>
          <w:color w:val="FF0000"/>
          <w:sz w:val="22"/>
        </w:rPr>
        <w:t>　　</w:t>
      </w:r>
      <w:r>
        <w:rPr>
          <w:rFonts w:hint="eastAsia" w:ascii="ＭＳ 明朝" w:hAnsi="ＭＳ 明朝"/>
          <w:strike w:val="0"/>
          <w:dstrike w:val="0"/>
          <w:color w:val="FF0000"/>
          <w:sz w:val="22"/>
        </w:rPr>
        <w:t xml:space="preserve"> </w:t>
      </w:r>
      <w:r>
        <w:rPr>
          <w:rFonts w:hint="eastAsia" w:ascii="ＭＳ 明朝" w:hAnsi="ＭＳ 明朝"/>
          <w:strike w:val="0"/>
          <w:dstrike w:val="0"/>
          <w:color w:val="FF0000"/>
          <w:sz w:val="22"/>
        </w:rPr>
        <w:t>例）実績額が</w:t>
      </w:r>
      <w:r>
        <w:rPr>
          <w:rFonts w:hint="eastAsia" w:ascii="ＭＳ 明朝" w:hAnsi="ＭＳ 明朝"/>
          <w:strike w:val="0"/>
          <w:dstrike w:val="0"/>
          <w:color w:val="FF0000"/>
          <w:sz w:val="22"/>
        </w:rPr>
        <w:t>800,000</w:t>
      </w:r>
      <w:r>
        <w:rPr>
          <w:rFonts w:hint="eastAsia" w:ascii="ＭＳ 明朝" w:hAnsi="ＭＳ 明朝"/>
          <w:strike w:val="0"/>
          <w:dstrike w:val="0"/>
          <w:color w:val="FF0000"/>
          <w:sz w:val="22"/>
        </w:rPr>
        <w:t>円の場合　</w:t>
      </w:r>
      <w:r>
        <w:rPr>
          <w:rFonts w:hint="eastAsia" w:ascii="ＭＳ 明朝" w:hAnsi="ＭＳ 明朝"/>
          <w:strike w:val="0"/>
          <w:dstrike w:val="0"/>
          <w:color w:val="FF0000"/>
          <w:sz w:val="22"/>
        </w:rPr>
        <w:t>800,000</w:t>
      </w:r>
      <w:r>
        <w:rPr>
          <w:rFonts w:hint="eastAsia" w:ascii="ＭＳ 明朝" w:hAnsi="ＭＳ 明朝"/>
          <w:strike w:val="0"/>
          <w:dstrike w:val="0"/>
          <w:color w:val="FF0000"/>
          <w:sz w:val="22"/>
        </w:rPr>
        <w:t>×</w:t>
      </w:r>
      <w:r>
        <w:rPr>
          <w:rFonts w:hint="eastAsia" w:ascii="ＭＳ 明朝" w:hAnsi="ＭＳ 明朝"/>
          <w:strike w:val="0"/>
          <w:dstrike w:val="0"/>
          <w:color w:val="FF0000"/>
          <w:sz w:val="22"/>
        </w:rPr>
        <w:t>1/10=80,000</w:t>
      </w:r>
      <w:r>
        <w:rPr>
          <w:rFonts w:hint="eastAsia" w:ascii="ＭＳ 明朝" w:hAnsi="ＭＳ 明朝"/>
          <w:strike w:val="0"/>
          <w:dstrike w:val="0"/>
          <w:color w:val="FF0000"/>
          <w:sz w:val="22"/>
        </w:rPr>
        <w:t>円となり、印刷費は</w:t>
      </w:r>
      <w:r>
        <w:rPr>
          <w:rFonts w:hint="eastAsia" w:ascii="ＭＳ 明朝" w:hAnsi="ＭＳ 明朝"/>
          <w:strike w:val="0"/>
          <w:dstrike w:val="0"/>
          <w:color w:val="FF0000"/>
          <w:sz w:val="22"/>
        </w:rPr>
        <w:t>80,000</w:t>
      </w:r>
      <w:r>
        <w:rPr>
          <w:rFonts w:hint="eastAsia" w:ascii="ＭＳ 明朝" w:hAnsi="ＭＳ 明朝"/>
          <w:strike w:val="0"/>
          <w:dstrike w:val="0"/>
          <w:color w:val="FF0000"/>
          <w:sz w:val="22"/>
        </w:rPr>
        <w:t>円まで認め</w:t>
      </w:r>
    </w:p>
    <w:p>
      <w:pPr>
        <w:pStyle w:val="0"/>
        <w:numPr>
          <w:numId w:val="0"/>
        </w:numPr>
        <w:tabs>
          <w:tab w:val="left" w:leader="none" w:pos="567"/>
        </w:tabs>
        <w:ind w:left="0" w:leftChars="0" w:right="-170" w:rightChars="-81" w:firstLine="550" w:firstLineChars="250"/>
        <w:rPr>
          <w:rFonts w:hint="default" w:ascii="ＭＳ 明朝" w:hAnsi="ＭＳ 明朝"/>
          <w:strike w:val="0"/>
          <w:dstrike w:val="0"/>
          <w:color w:val="FF0000"/>
          <w:sz w:val="22"/>
          <w:u w:val="none" w:color="auto"/>
        </w:rPr>
      </w:pPr>
      <w:r>
        <w:rPr>
          <w:rFonts w:hint="eastAsia" w:ascii="ＭＳ 明朝" w:hAnsi="ＭＳ 明朝"/>
          <w:strike w:val="0"/>
          <w:dstrike w:val="0"/>
          <w:color w:val="FF0000"/>
          <w:sz w:val="22"/>
        </w:rPr>
        <w:t>られます。</w:t>
      </w:r>
    </w:p>
    <w:p>
      <w:pPr>
        <w:pStyle w:val="0"/>
        <w:numPr>
          <w:numId w:val="0"/>
        </w:numPr>
        <w:ind w:left="650" w:leftChars="100" w:hanging="440" w:hangingChars="200"/>
        <w:rPr>
          <w:rFonts w:hint="default" w:ascii="ＭＳ 明朝" w:hAnsi="ＭＳ 明朝"/>
          <w:sz w:val="22"/>
        </w:rPr>
      </w:pPr>
      <w:r>
        <w:rPr>
          <w:rFonts w:hint="eastAsia" w:ascii="ＭＳ 明朝" w:hAnsi="ＭＳ 明朝"/>
          <w:sz w:val="22"/>
        </w:rPr>
        <w:t>④</w:t>
      </w:r>
      <w:r>
        <w:rPr>
          <w:rFonts w:hint="eastAsia" w:ascii="ＭＳ 明朝" w:hAnsi="ＭＳ 明朝"/>
          <w:sz w:val="22"/>
        </w:rPr>
        <w:t xml:space="preserve"> </w:t>
      </w:r>
      <w:r>
        <w:rPr>
          <w:rFonts w:hint="eastAsia" w:ascii="ＭＳ 明朝" w:hAnsi="ＭＳ 明朝"/>
          <w:sz w:val="22"/>
        </w:rPr>
        <w:t>謝礼金の基準は原則として次の基準を超えない額とします。</w:t>
      </w:r>
    </w:p>
    <w:p>
      <w:pPr>
        <w:pStyle w:val="0"/>
        <w:ind w:left="315" w:leftChars="150" w:firstLine="330" w:firstLineChars="150"/>
        <w:rPr>
          <w:rFonts w:hint="default" w:ascii="ＭＳ 明朝" w:hAnsi="ＭＳ 明朝"/>
          <w:sz w:val="22"/>
        </w:rPr>
      </w:pPr>
      <w:r>
        <w:rPr>
          <w:rFonts w:hint="eastAsia" w:ascii="ＭＳ 明朝" w:hAnsi="ＭＳ 明朝"/>
          <w:sz w:val="22"/>
        </w:rPr>
        <w:t>大学教授級　　</w:t>
      </w:r>
      <w:r>
        <w:rPr>
          <w:rFonts w:hint="eastAsia" w:ascii="ＭＳ 明朝" w:hAnsi="ＭＳ 明朝"/>
          <w:sz w:val="22"/>
        </w:rPr>
        <w:t>20,000</w:t>
      </w:r>
      <w:r>
        <w:rPr>
          <w:rFonts w:hint="eastAsia" w:ascii="ＭＳ 明朝" w:hAnsi="ＭＳ 明朝"/>
          <w:sz w:val="22"/>
        </w:rPr>
        <w:t>円以内</w:t>
      </w:r>
    </w:p>
    <w:p>
      <w:pPr>
        <w:pStyle w:val="0"/>
        <w:ind w:left="315" w:leftChars="150" w:firstLine="330" w:firstLineChars="150"/>
        <w:rPr>
          <w:rFonts w:hint="default" w:ascii="ＭＳ 明朝" w:hAnsi="ＭＳ 明朝"/>
          <w:sz w:val="22"/>
        </w:rPr>
      </w:pPr>
      <w:r>
        <w:rPr>
          <w:rFonts w:hint="eastAsia" w:ascii="ＭＳ 明朝" w:hAnsi="ＭＳ 明朝"/>
          <w:sz w:val="22"/>
        </w:rPr>
        <w:t>大学准教授級　</w:t>
      </w:r>
      <w:r>
        <w:rPr>
          <w:rFonts w:hint="eastAsia" w:ascii="ＭＳ 明朝" w:hAnsi="ＭＳ 明朝"/>
          <w:sz w:val="22"/>
        </w:rPr>
        <w:t>15,000</w:t>
      </w:r>
      <w:r>
        <w:rPr>
          <w:rFonts w:hint="eastAsia" w:ascii="ＭＳ 明朝" w:hAnsi="ＭＳ 明朝"/>
          <w:sz w:val="22"/>
        </w:rPr>
        <w:t>円以内</w:t>
      </w:r>
    </w:p>
    <w:p>
      <w:pPr>
        <w:pStyle w:val="0"/>
        <w:ind w:left="315" w:leftChars="150" w:firstLine="330" w:firstLineChars="150"/>
        <w:rPr>
          <w:rFonts w:hint="default" w:ascii="ＭＳ 明朝" w:hAnsi="ＭＳ 明朝"/>
          <w:sz w:val="22"/>
        </w:rPr>
      </w:pPr>
      <w:r>
        <w:rPr>
          <w:rFonts w:hint="eastAsia" w:ascii="ＭＳ 明朝" w:hAnsi="ＭＳ 明朝"/>
          <w:sz w:val="22"/>
        </w:rPr>
        <w:t>大学講師級　　</w:t>
      </w:r>
      <w:r>
        <w:rPr>
          <w:rFonts w:hint="eastAsia" w:ascii="ＭＳ 明朝" w:hAnsi="ＭＳ 明朝"/>
          <w:sz w:val="22"/>
        </w:rPr>
        <w:t>10,000</w:t>
      </w:r>
      <w:r>
        <w:rPr>
          <w:rFonts w:hint="eastAsia" w:ascii="ＭＳ 明朝" w:hAnsi="ＭＳ 明朝"/>
          <w:sz w:val="22"/>
        </w:rPr>
        <w:t>円以内</w:t>
      </w:r>
    </w:p>
    <w:p>
      <w:pPr>
        <w:pStyle w:val="0"/>
        <w:ind w:left="315" w:leftChars="150" w:firstLine="330" w:firstLineChars="150"/>
        <w:rPr>
          <w:rFonts w:hint="default" w:ascii="ＭＳ 明朝" w:hAnsi="ＭＳ 明朝"/>
          <w:sz w:val="22"/>
        </w:rPr>
      </w:pPr>
      <w:r>
        <w:rPr>
          <w:rFonts w:hint="eastAsia" w:ascii="ＭＳ 明朝" w:hAnsi="ＭＳ 明朝"/>
          <w:sz w:val="22"/>
        </w:rPr>
        <w:t>社会教育講師　</w:t>
      </w:r>
      <w:r>
        <w:rPr>
          <w:rFonts w:hint="eastAsia" w:ascii="ＭＳ 明朝" w:hAnsi="ＭＳ 明朝"/>
          <w:sz w:val="22"/>
        </w:rPr>
        <w:t xml:space="preserve"> 8,000</w:t>
      </w:r>
      <w:r>
        <w:rPr>
          <w:rFonts w:hint="eastAsia" w:ascii="ＭＳ 明朝" w:hAnsi="ＭＳ 明朝"/>
          <w:sz w:val="22"/>
        </w:rPr>
        <w:t>円以内</w:t>
      </w:r>
    </w:p>
    <w:p>
      <w:pPr>
        <w:pStyle w:val="0"/>
        <w:ind w:left="315" w:leftChars="150" w:firstLine="330" w:firstLineChars="150"/>
        <w:rPr>
          <w:rFonts w:hint="default" w:ascii="ＭＳ 明朝" w:hAnsi="ＭＳ 明朝"/>
          <w:sz w:val="22"/>
        </w:rPr>
      </w:pPr>
      <w:r>
        <w:rPr>
          <w:rFonts w:hint="eastAsia" w:ascii="ＭＳ 明朝" w:hAnsi="ＭＳ 明朝"/>
          <w:sz w:val="22"/>
        </w:rPr>
        <w:t>学識経験者、文化人、専門家等　　</w:t>
      </w:r>
      <w:r>
        <w:rPr>
          <w:rFonts w:hint="eastAsia" w:ascii="ＭＳ 明朝" w:hAnsi="ＭＳ 明朝"/>
          <w:sz w:val="22"/>
        </w:rPr>
        <w:t>20,000</w:t>
      </w:r>
      <w:r>
        <w:rPr>
          <w:rFonts w:hint="eastAsia" w:ascii="ＭＳ 明朝" w:hAnsi="ＭＳ 明朝"/>
          <w:sz w:val="22"/>
        </w:rPr>
        <w:t>円以内</w:t>
      </w:r>
    </w:p>
    <w:p>
      <w:pPr>
        <w:pStyle w:val="0"/>
        <w:ind w:left="751" w:leftChars="305" w:hanging="110" w:hangingChars="50"/>
        <w:rPr>
          <w:rFonts w:hint="default" w:ascii="ＭＳ 明朝" w:hAnsi="ＭＳ 明朝"/>
          <w:sz w:val="22"/>
        </w:rPr>
      </w:pPr>
      <w:r>
        <w:rPr>
          <w:rFonts w:hint="eastAsia" w:ascii="ＭＳ 明朝" w:hAnsi="ＭＳ 明朝"/>
          <w:sz w:val="22"/>
        </w:rPr>
        <w:t>※上記は２時間当たりの金額です。その他、上記によりがたいものは地域経営課に御相談ください。</w:t>
      </w:r>
    </w:p>
    <w:p>
      <w:pPr>
        <w:pStyle w:val="0"/>
        <w:numPr>
          <w:numId w:val="0"/>
        </w:numPr>
        <w:ind w:left="645" w:leftChars="150" w:hanging="330" w:hangingChars="150"/>
        <w:rPr>
          <w:rFonts w:hint="default" w:ascii="ＭＳ 明朝" w:hAnsi="ＭＳ 明朝"/>
          <w:sz w:val="22"/>
        </w:rPr>
      </w:pPr>
      <w:r>
        <w:rPr>
          <w:rFonts w:hint="eastAsia" w:ascii="ＭＳ 明朝" w:hAnsi="ＭＳ 明朝"/>
          <w:sz w:val="22"/>
        </w:rPr>
        <w:t>⑤</w:t>
      </w:r>
      <w:r>
        <w:rPr>
          <w:rFonts w:hint="eastAsia" w:ascii="ＭＳ 明朝" w:hAnsi="ＭＳ 明朝"/>
          <w:sz w:val="22"/>
        </w:rPr>
        <w:t xml:space="preserve"> </w:t>
      </w:r>
      <w:r>
        <w:rPr>
          <w:rFonts w:hint="eastAsia" w:ascii="ＭＳ 明朝" w:hAnsi="ＭＳ 明朝"/>
          <w:sz w:val="22"/>
        </w:rPr>
        <w:t>汎用性のある備品（パソコン、プリンター、デジカメ等）</w:t>
      </w:r>
      <w:r>
        <w:rPr>
          <w:rFonts w:hint="eastAsia" w:ascii="ＭＳ 明朝" w:hAnsi="ＭＳ 明朝"/>
          <w:color w:val="FF0000"/>
          <w:sz w:val="22"/>
        </w:rPr>
        <w:t>の購入</w:t>
      </w:r>
      <w:r>
        <w:rPr>
          <w:rFonts w:hint="eastAsia" w:ascii="ＭＳ 明朝" w:hAnsi="ＭＳ 明朝"/>
          <w:sz w:val="22"/>
        </w:rPr>
        <w:t>については、その対象経費を税込価格</w:t>
      </w:r>
      <w:r>
        <w:rPr>
          <w:rFonts w:hint="eastAsia" w:ascii="ＭＳ 明朝" w:hAnsi="ＭＳ 明朝"/>
          <w:sz w:val="22"/>
        </w:rPr>
        <w:t>10</w:t>
      </w:r>
      <w:r>
        <w:rPr>
          <w:rFonts w:hint="eastAsia" w:ascii="ＭＳ 明朝" w:hAnsi="ＭＳ 明朝"/>
          <w:sz w:val="22"/>
        </w:rPr>
        <w:t>万円以内とします。複数の対象備品を購入する場合は、その合計額を税込価格</w:t>
      </w:r>
      <w:r>
        <w:rPr>
          <w:rFonts w:hint="eastAsia" w:ascii="ＭＳ 明朝" w:hAnsi="ＭＳ 明朝"/>
          <w:sz w:val="22"/>
        </w:rPr>
        <w:t>10</w:t>
      </w:r>
      <w:r>
        <w:rPr>
          <w:rFonts w:hint="eastAsia" w:ascii="ＭＳ 明朝" w:hAnsi="ＭＳ 明朝"/>
          <w:sz w:val="22"/>
        </w:rPr>
        <w:t>万円以内とします。</w:t>
      </w:r>
    </w:p>
    <w:p>
      <w:pPr>
        <w:pStyle w:val="0"/>
        <w:rPr>
          <w:rFonts w:hint="default" w:ascii="ＭＳ 明朝" w:hAnsi="ＭＳ 明朝"/>
          <w:sz w:val="22"/>
          <w:u w:val="single" w:color="auto"/>
        </w:rPr>
      </w:pPr>
      <w:r>
        <w:rPr>
          <w:rFonts w:hint="eastAsia"/>
          <w:sz w:val="22"/>
        </w:rPr>
        <w:t>　</w:t>
      </w:r>
      <w:r>
        <w:rPr>
          <w:rFonts w:hint="eastAsia"/>
          <w:sz w:val="22"/>
        </w:rPr>
        <w:t xml:space="preserve"> </w:t>
      </w:r>
      <w:r>
        <w:rPr>
          <w:rFonts w:hint="eastAsia"/>
          <w:sz w:val="22"/>
        </w:rPr>
        <w:t>⑥</w:t>
      </w:r>
      <w:r>
        <w:rPr>
          <w:rFonts w:hint="eastAsia"/>
          <w:sz w:val="22"/>
        </w:rPr>
        <w:t xml:space="preserve"> </w:t>
      </w:r>
      <w:r>
        <w:rPr>
          <w:rFonts w:hint="eastAsia" w:ascii="ＭＳ 明朝" w:hAnsi="ＭＳ 明朝"/>
          <w:sz w:val="22"/>
          <w:u w:val="single" w:color="auto"/>
        </w:rPr>
        <w:t>税込価格２万円以上で購入した備品は、配布された指定のシールを貼り、団体で保管してく</w:t>
      </w:r>
    </w:p>
    <w:p>
      <w:pPr>
        <w:pStyle w:val="0"/>
        <w:ind w:firstLine="660" w:firstLineChars="300"/>
        <w:rPr>
          <w:rFonts w:hint="default" w:ascii="ＭＳ 明朝" w:hAnsi="ＭＳ 明朝"/>
          <w:sz w:val="22"/>
          <w:u w:val="single" w:color="auto"/>
        </w:rPr>
      </w:pPr>
      <w:r>
        <w:rPr>
          <w:rFonts w:hint="eastAsia" w:ascii="ＭＳ 明朝" w:hAnsi="ＭＳ 明朝"/>
          <w:sz w:val="22"/>
          <w:u w:val="single" w:color="auto"/>
        </w:rPr>
        <w:t>ださい。</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rPr>
        <mc:AlternateContent>
          <mc:Choice Requires="wpg">
            <w:drawing>
              <wp:anchor simplePos="0" relativeHeight="28" behindDoc="0" locked="0" layoutInCell="1" hidden="0" allowOverlap="1">
                <wp:simplePos x="0" y="0"/>
                <wp:positionH relativeFrom="column">
                  <wp:posOffset>-62230</wp:posOffset>
                </wp:positionH>
                <wp:positionV relativeFrom="paragraph">
                  <wp:posOffset>63500</wp:posOffset>
                </wp:positionV>
                <wp:extent cx="6456045" cy="738505"/>
                <wp:effectExtent l="0" t="0" r="0" b="0"/>
                <wp:wrapNone/>
                <wp:docPr id="1038" name="オブジェクト 0"/>
                <a:graphic xmlns:a="http://schemas.openxmlformats.org/drawingml/2006/main">
                  <a:graphicData uri="http://schemas.microsoft.com/office/word/2010/wordprocessingGroup">
                    <wpg:wgp>
                      <wpg:cNvGrpSpPr/>
                      <wpg:grpSpPr>
                        <a:xfrm>
                          <a:off x="0" y="0"/>
                          <a:ext cx="6456045" cy="738505"/>
                          <a:chOff x="1175" y="14430"/>
                          <a:chExt cx="10168" cy="1163"/>
                        </a:xfrm>
                      </wpg:grpSpPr>
                      <pic:pic xmlns:pic="http://schemas.openxmlformats.org/drawingml/2006/picture">
                        <pic:nvPicPr>
                          <pic:cNvPr id="1039" name="図 6"/>
                          <pic:cNvPicPr>
                            <a:picLocks noChangeAspect="1"/>
                          </pic:cNvPicPr>
                        </pic:nvPicPr>
                        <pic:blipFill>
                          <a:blip r:embed="rId9"/>
                          <a:stretch>
                            <a:fillRect/>
                          </a:stretch>
                        </pic:blipFill>
                        <pic:spPr>
                          <a:xfrm>
                            <a:off x="1175" y="14430"/>
                            <a:ext cx="5175" cy="1133"/>
                          </a:xfrm>
                          <a:prstGeom prst="rect">
                            <a:avLst/>
                          </a:prstGeom>
                          <a:noFill/>
                          <a:ln>
                            <a:miter/>
                          </a:ln>
                        </pic:spPr>
                      </pic:pic>
                      <pic:pic xmlns:pic="http://schemas.openxmlformats.org/drawingml/2006/picture">
                        <pic:nvPicPr>
                          <pic:cNvPr id="1040" name="図 6"/>
                          <pic:cNvPicPr>
                            <a:picLocks noChangeAspect="1"/>
                          </pic:cNvPicPr>
                        </pic:nvPicPr>
                        <pic:blipFill>
                          <a:blip r:embed="rId9"/>
                          <a:stretch>
                            <a:fillRect/>
                          </a:stretch>
                        </pic:blipFill>
                        <pic:spPr>
                          <a:xfrm>
                            <a:off x="6213" y="14475"/>
                            <a:ext cx="5130" cy="1118"/>
                          </a:xfrm>
                          <a:prstGeom prst="rect">
                            <a:avLst/>
                          </a:prstGeom>
                          <a:noFill/>
                          <a:ln>
                            <a:miter/>
                          </a:ln>
                        </pic:spPr>
                      </pic:pic>
                    </wpg:wgp>
                  </a:graphicData>
                </a:graphic>
              </wp:anchor>
            </w:drawing>
          </mc:Choice>
          <mc:Fallback>
            <w:pict>
              <v:group id="オブジェクト 0" style="mso-position-vertical-relative:text;z-index:28;width:508.35pt;height:58.15pt;mso-position-horizontal-relative:text;position:absolute;margin-left:-4.9000000000000004pt;margin-top:5pt;" coordsize="10168,1163" coordorigin="1175,14430" o:spid="_x0000_s1038"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style="position:absolute;left:1175;top:14430;width:5175;height:1133;" o:spid="_x0000_s1039" filled="f" stroked="f" o:spt="75" type="#_x0000_t75">
                  <v:fill/>
                  <v:imagedata o:title="" r:id="rId9"/>
                  <w10:wrap type="none" anchorx="text" anchory="text"/>
                </v:shape>
                <v:shape id="図 6" style="position:absolute;left:6213;top:14475;width:5130;height:1118;" o:spid="_x0000_s1040" filled="f" stroked="f" o:spt="75" type="#_x0000_t75">
                  <v:fill/>
                  <v:imagedata o:title="" r:id="rId9"/>
                  <w10:wrap type="none" anchorx="text" anchory="text"/>
                </v:shape>
                <w10:wrap type="none" anchorx="text" anchory="text"/>
              </v:group>
            </w:pict>
          </mc:Fallback>
        </mc:AlternateConten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4"/>
        </w:rPr>
      </w:pPr>
      <w:r>
        <w:rPr>
          <w:rFonts w:hint="default" w:ascii="ＭＳ 明朝" w:hAnsi="ＭＳ 明朝"/>
          <w:sz w:val="22"/>
        </w:rPr>
        <mc:AlternateContent>
          <mc:Choice Requires="wps">
            <w:drawing>
              <wp:anchor simplePos="0" relativeHeight="20" behindDoc="0" locked="0" layoutInCell="1" hidden="0" allowOverlap="1">
                <wp:simplePos x="0" y="0"/>
                <wp:positionH relativeFrom="column">
                  <wp:posOffset>-28575</wp:posOffset>
                </wp:positionH>
                <wp:positionV relativeFrom="paragraph">
                  <wp:posOffset>11430</wp:posOffset>
                </wp:positionV>
                <wp:extent cx="6451600" cy="34226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４　申請方法</w:t>
                            </w:r>
                          </w:p>
                        </w:txbxContent>
                      </wps:txbx>
                      <wps:bodyPr vertOverflow="overflow" horzOverflow="overflow" lIns="74295" tIns="8890" rIns="74295" bIns="8890" upright="1"/>
                    </wps:wsp>
                  </a:graphicData>
                </a:graphic>
              </wp:anchor>
            </w:drawing>
          </mc:Choice>
          <mc:Fallback>
            <w:pict>
              <v:roundrect id="オブジェクト 0" style="mso-position-vertical-relative:text;z-index:20;width:508pt;height:26.95pt;mso-position-horizontal-relative:text;position:absolute;margin-left:-2.25pt;margin-top:0.9pt;" o:spid="_x0000_s1041"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４　申請方法</w:t>
                      </w:r>
                    </w:p>
                  </w:txbxContent>
                </v:textbox>
                <v:imagedata o:title=""/>
                <w10:wrap type="none" anchorx="text" anchory="text"/>
              </v:roundrect>
            </w:pict>
          </mc:Fallback>
        </mc:AlternateContent>
      </w:r>
    </w:p>
    <w:p>
      <w:pPr>
        <w:pStyle w:val="0"/>
        <w:tabs>
          <w:tab w:val="left" w:leader="none" w:pos="1290"/>
        </w:tabs>
        <w:rPr>
          <w:rFonts w:hint="default" w:ascii="ＭＳ 明朝" w:hAnsi="ＭＳ 明朝"/>
          <w:sz w:val="22"/>
        </w:rPr>
      </w:pPr>
    </w:p>
    <w:p>
      <w:pPr>
        <w:pStyle w:val="0"/>
        <w:tabs>
          <w:tab w:val="left" w:leader="none" w:pos="1290"/>
        </w:tabs>
        <w:ind w:left="220" w:hanging="220" w:hangingChars="100"/>
        <w:rPr>
          <w:rFonts w:hint="default" w:ascii="ＭＳ 明朝" w:hAnsi="ＭＳ 明朝"/>
          <w:sz w:val="22"/>
        </w:rPr>
      </w:pPr>
      <w:r>
        <w:rPr>
          <w:rFonts w:hint="eastAsia" w:ascii="ＭＳ 明朝" w:hAnsi="ＭＳ 明朝"/>
          <w:sz w:val="22"/>
        </w:rPr>
        <w:t>　　</w:t>
      </w:r>
      <w:r>
        <w:rPr>
          <w:rFonts w:hint="eastAsia"/>
          <w:sz w:val="22"/>
        </w:rPr>
        <w:t>募集期間中に申請に必要な書類を地域経営課あてにメール又はご持参ください。栄・下田サービスセンター総務グループにご持参いただくこともできます。</w:t>
      </w:r>
    </w:p>
    <w:p>
      <w:pPr>
        <w:pStyle w:val="0"/>
        <w:tabs>
          <w:tab w:val="left" w:leader="none" w:pos="1290"/>
        </w:tabs>
        <w:rPr>
          <w:rFonts w:hint="default" w:ascii="ＭＳ 明朝" w:hAnsi="ＭＳ 明朝"/>
          <w:sz w:val="22"/>
        </w:rPr>
      </w:pPr>
      <w:r>
        <w:rPr>
          <w:rFonts w:hint="default" w:ascii="ＭＳ 明朝" w:hAnsi="ＭＳ 明朝"/>
          <w:sz w:val="22"/>
        </w:rPr>
        <mc:AlternateContent>
          <mc:Choice Requires="wps">
            <w:drawing>
              <wp:anchor simplePos="0" relativeHeight="21" behindDoc="0" locked="0" layoutInCell="1" hidden="0" allowOverlap="1">
                <wp:simplePos x="0" y="0"/>
                <wp:positionH relativeFrom="column">
                  <wp:posOffset>420370</wp:posOffset>
                </wp:positionH>
                <wp:positionV relativeFrom="paragraph">
                  <wp:posOffset>78105</wp:posOffset>
                </wp:positionV>
                <wp:extent cx="4210050" cy="74295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4210050" cy="742950"/>
                        </a:xfrm>
                        <a:prstGeom prst="roundRect">
                          <a:avLst>
                            <a:gd name="adj" fmla="val 16658"/>
                          </a:avLst>
                        </a:prstGeom>
                        <a:solidFill>
                          <a:srgbClr val="DEEAF6"/>
                        </a:solidFill>
                        <a:ln w="9525">
                          <a:solidFill>
                            <a:sysClr val="windowText" lastClr="000000"/>
                          </a:solidFill>
                        </a:ln>
                      </wps:spPr>
                      <wps:txbx>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〈募集期間〉</w:t>
                            </w:r>
                          </w:p>
                          <w:p>
                            <w:pPr>
                              <w:pStyle w:val="0"/>
                              <w:ind w:firstLine="281" w:firstLine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令和７年４月１日（火）～５月２日（金）</w:t>
                            </w:r>
                          </w:p>
                        </w:txbxContent>
                      </wps:txbx>
                      <wps:bodyPr vertOverflow="overflow" horzOverflow="overflow" lIns="74295" tIns="8890" rIns="74295" bIns="8890" upright="1"/>
                    </wps:wsp>
                  </a:graphicData>
                </a:graphic>
              </wp:anchor>
            </w:drawing>
          </mc:Choice>
          <mc:Fallback>
            <w:pict>
              <v:roundrect id="オブジェクト 0" style="mso-position-vertical-relative:text;z-index:21;width:331.5pt;height:58.5pt;mso-position-horizontal-relative:text;position:absolute;margin-left:33.1pt;margin-top:6.15pt;" o:spid="_x0000_s1042" o:allowincell="t" o:allowoverlap="t" filled="t" fillcolor="#deeaf6" stroked="t" strokecolor="#000000" strokeweight="0.75pt" o:spt="2" arcsize="10917f">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〈募集期間〉</w:t>
                      </w:r>
                    </w:p>
                    <w:p>
                      <w:pPr>
                        <w:pStyle w:val="0"/>
                        <w:ind w:firstLine="281" w:firstLineChars="100"/>
                        <w:rPr>
                          <w:rFonts w:hint="default" w:ascii="ＭＳ ゴシック" w:hAnsi="ＭＳ ゴシック" w:eastAsia="ＭＳ ゴシック"/>
                          <w:b w:val="1"/>
                          <w:sz w:val="28"/>
                        </w:rPr>
                      </w:pPr>
                      <w:r>
                        <w:rPr>
                          <w:rFonts w:hint="eastAsia" w:ascii="ＭＳ ゴシック" w:hAnsi="ＭＳ ゴシック" w:eastAsia="ＭＳ ゴシック"/>
                          <w:b w:val="1"/>
                          <w:sz w:val="28"/>
                        </w:rPr>
                        <w:t>令和７年４月１日（火）～５月２日（金）</w:t>
                      </w:r>
                    </w:p>
                  </w:txbxContent>
                </v:textbox>
                <v:imagedata o:title=""/>
                <w10:wrap type="none" anchorx="text" anchory="text"/>
              </v:roundrect>
            </w:pict>
          </mc:Fallback>
        </mc:AlternateContent>
      </w:r>
      <w:r>
        <w:rPr>
          <w:rFonts w:hint="eastAsia" w:ascii="ＭＳ 明朝" w:hAnsi="ＭＳ 明朝"/>
          <w:sz w:val="22"/>
        </w:rPr>
        <w:t>　　</w:t>
      </w:r>
    </w:p>
    <w:p>
      <w:pPr>
        <w:pStyle w:val="0"/>
        <w:tabs>
          <w:tab w:val="left" w:leader="none" w:pos="1290"/>
        </w:tabs>
        <w:rPr>
          <w:rFonts w:hint="default" w:ascii="ＭＳ 明朝" w:hAnsi="ＭＳ 明朝"/>
          <w:sz w:val="22"/>
        </w:rPr>
      </w:pPr>
    </w:p>
    <w:p>
      <w:pPr>
        <w:pStyle w:val="0"/>
        <w:tabs>
          <w:tab w:val="left" w:leader="none" w:pos="1290"/>
        </w:tabs>
        <w:rPr>
          <w:rFonts w:hint="default" w:ascii="ＭＳ 明朝" w:hAnsi="ＭＳ 明朝"/>
          <w:sz w:val="22"/>
        </w:rPr>
      </w:pPr>
    </w:p>
    <w:p>
      <w:pPr>
        <w:pStyle w:val="0"/>
        <w:tabs>
          <w:tab w:val="left" w:leader="none" w:pos="1290"/>
        </w:tabs>
        <w:rPr>
          <w:rFonts w:hint="default" w:ascii="ＭＳ 明朝" w:hAnsi="ＭＳ 明朝"/>
          <w:sz w:val="22"/>
        </w:rPr>
      </w:pPr>
    </w:p>
    <w:p>
      <w:pPr>
        <w:pStyle w:val="0"/>
        <w:tabs>
          <w:tab w:val="left" w:leader="none" w:pos="1290"/>
        </w:tabs>
        <w:ind w:left="440" w:hanging="440" w:hangingChars="200"/>
        <w:rPr>
          <w:rFonts w:hint="default" w:ascii="ＭＳ 明朝" w:hAnsi="ＭＳ 明朝"/>
          <w:sz w:val="22"/>
        </w:rPr>
      </w:pPr>
      <w:r>
        <w:rPr>
          <w:rFonts w:hint="eastAsia" w:ascii="ＭＳ 明朝" w:hAnsi="ＭＳ 明朝"/>
          <w:sz w:val="22"/>
        </w:rPr>
        <w:t>　</w:t>
      </w:r>
    </w:p>
    <w:p>
      <w:pPr>
        <w:pStyle w:val="0"/>
        <w:tabs>
          <w:tab w:val="left" w:leader="none" w:pos="1290"/>
        </w:tabs>
        <w:rPr>
          <w:rFonts w:hint="default" w:ascii="ＭＳ 明朝" w:hAnsi="ＭＳ 明朝"/>
          <w:sz w:val="22"/>
        </w:rPr>
      </w:pPr>
      <w:r>
        <w:rPr>
          <w:rFonts w:hint="default" w:ascii="ＭＳ 明朝" w:hAnsi="ＭＳ 明朝"/>
          <w:sz w:val="22"/>
        </w:rPr>
        <mc:AlternateContent>
          <mc:Choice Requires="wps">
            <w:drawing>
              <wp:anchor simplePos="0" relativeHeight="22" behindDoc="0" locked="0" layoutInCell="1" hidden="0" allowOverlap="1">
                <wp:simplePos x="0" y="0"/>
                <wp:positionH relativeFrom="column">
                  <wp:posOffset>-28575</wp:posOffset>
                </wp:positionH>
                <wp:positionV relativeFrom="paragraph">
                  <wp:posOffset>29845</wp:posOffset>
                </wp:positionV>
                <wp:extent cx="6451600" cy="34226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５　申請時の提出書類</w:t>
                            </w:r>
                          </w:p>
                        </w:txbxContent>
                      </wps:txbx>
                      <wps:bodyPr vertOverflow="overflow" horzOverflow="overflow" lIns="74295" tIns="8890" rIns="74295" bIns="8890" upright="1"/>
                    </wps:wsp>
                  </a:graphicData>
                </a:graphic>
              </wp:anchor>
            </w:drawing>
          </mc:Choice>
          <mc:Fallback>
            <w:pict>
              <v:roundrect id="オブジェクト 0" style="mso-position-vertical-relative:text;z-index:22;width:508pt;height:26.95pt;mso-position-horizontal-relative:text;position:absolute;margin-left:-2.25pt;margin-top:2.35pt;" o:spid="_x0000_s1043"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５　申請時の提出書類</w:t>
                      </w:r>
                    </w:p>
                  </w:txbxContent>
                </v:textbox>
                <v:imagedata o:title=""/>
                <w10:wrap type="none" anchorx="text" anchory="text"/>
              </v:roundrect>
            </w:pict>
          </mc:Fallback>
        </mc:AlternateContent>
      </w:r>
    </w:p>
    <w:p>
      <w:pPr>
        <w:pStyle w:val="0"/>
        <w:tabs>
          <w:tab w:val="left" w:leader="none" w:pos="1290"/>
        </w:tabs>
        <w:rPr>
          <w:rFonts w:hint="default" w:ascii="ＭＳ 明朝" w:hAnsi="ＭＳ 明朝"/>
          <w:sz w:val="22"/>
        </w:rPr>
      </w:pPr>
    </w:p>
    <w:p>
      <w:pPr>
        <w:pStyle w:val="0"/>
        <w:tabs>
          <w:tab w:val="left" w:leader="none" w:pos="1290"/>
        </w:tabs>
        <w:ind w:firstLine="241" w:firstLineChars="100"/>
        <w:rPr>
          <w:rFonts w:hint="default" w:ascii="ＭＳ ゴシック" w:hAnsi="ＭＳ ゴシック" w:eastAsia="ＭＳ ゴシック"/>
          <w:b w:val="1"/>
          <w:sz w:val="24"/>
        </w:rPr>
      </w:pPr>
      <w:r>
        <w:rPr>
          <w:rFonts w:hint="eastAsia" w:ascii="ＭＳ ゴシック" w:hAnsi="ＭＳ ゴシック" w:eastAsia="ＭＳ ゴシック"/>
          <w:b w:val="1"/>
          <w:sz w:val="24"/>
        </w:rPr>
        <w:t>次の書類の提出をお願いします。</w:t>
      </w:r>
    </w:p>
    <w:p>
      <w:pPr>
        <w:pStyle w:val="0"/>
        <w:numPr>
          <w:ilvl w:val="0"/>
          <w:numId w:val="8"/>
        </w:numPr>
        <w:rPr>
          <w:rFonts w:hint="default" w:ascii="ＭＳ 明朝" w:hAnsi="ＭＳ 明朝"/>
          <w:sz w:val="22"/>
        </w:rPr>
      </w:pPr>
      <w:r>
        <w:rPr>
          <w:rFonts w:hint="eastAsia" w:ascii="ＭＳ 明朝" w:hAnsi="ＭＳ 明朝"/>
          <w:sz w:val="22"/>
        </w:rPr>
        <w:t>コミュニティ支援交付申請書（様式第１号）</w:t>
      </w:r>
    </w:p>
    <w:p>
      <w:pPr>
        <w:pStyle w:val="0"/>
        <w:numPr>
          <w:ilvl w:val="0"/>
          <w:numId w:val="8"/>
        </w:numPr>
        <w:rPr>
          <w:rFonts w:hint="default" w:ascii="ＭＳ 明朝" w:hAnsi="ＭＳ 明朝"/>
          <w:sz w:val="22"/>
        </w:rPr>
      </w:pPr>
      <w:r>
        <w:rPr>
          <w:rFonts w:hint="eastAsia" w:ascii="ＭＳ 明朝" w:hAnsi="ＭＳ 明朝"/>
          <w:sz w:val="22"/>
        </w:rPr>
        <w:t>活動計画書（様式第２号）</w:t>
      </w:r>
    </w:p>
    <w:p>
      <w:pPr>
        <w:pStyle w:val="0"/>
        <w:numPr>
          <w:ilvl w:val="0"/>
          <w:numId w:val="8"/>
        </w:numPr>
        <w:rPr>
          <w:rFonts w:hint="default" w:ascii="ＭＳ 明朝" w:hAnsi="ＭＳ 明朝"/>
          <w:sz w:val="22"/>
        </w:rPr>
      </w:pPr>
      <w:r>
        <w:rPr>
          <w:rFonts w:hint="eastAsia" w:ascii="ＭＳ 明朝" w:hAnsi="ＭＳ 明朝"/>
          <w:sz w:val="22"/>
        </w:rPr>
        <w:t>収支予算書（様式第３号）</w:t>
      </w:r>
    </w:p>
    <w:p>
      <w:pPr>
        <w:pStyle w:val="0"/>
        <w:numPr>
          <w:ilvl w:val="0"/>
          <w:numId w:val="8"/>
        </w:numPr>
        <w:rPr>
          <w:rFonts w:hint="default" w:ascii="ＭＳ 明朝" w:hAnsi="ＭＳ 明朝"/>
          <w:sz w:val="22"/>
        </w:rPr>
      </w:pPr>
      <w:r>
        <w:rPr>
          <w:rFonts w:hint="eastAsia" w:ascii="ＭＳ 明朝" w:hAnsi="ＭＳ 明朝"/>
          <w:sz w:val="22"/>
        </w:rPr>
        <w:t>構成員名簿又は役員名簿</w:t>
      </w:r>
    </w:p>
    <w:p>
      <w:pPr>
        <w:pStyle w:val="0"/>
        <w:numPr>
          <w:ilvl w:val="0"/>
          <w:numId w:val="8"/>
        </w:numPr>
        <w:rPr>
          <w:rFonts w:hint="default" w:ascii="ＭＳ 明朝" w:hAnsi="ＭＳ 明朝"/>
          <w:sz w:val="22"/>
        </w:rPr>
      </w:pPr>
      <w:r>
        <w:rPr>
          <w:rFonts w:hint="eastAsia" w:ascii="ＭＳ 明朝" w:hAnsi="ＭＳ 明朝"/>
          <w:sz w:val="22"/>
        </w:rPr>
        <w:t>団体の規約、組織図、その他の団体の資料（前年度から変更がある場合のみ）</w:t>
      </w:r>
    </w:p>
    <w:p>
      <w:pPr>
        <w:pStyle w:val="0"/>
        <w:numPr>
          <w:ilvl w:val="0"/>
          <w:numId w:val="8"/>
        </w:numPr>
        <w:rPr>
          <w:rFonts w:hint="default" w:ascii="ＭＳ 明朝" w:hAnsi="ＭＳ 明朝"/>
          <w:sz w:val="22"/>
        </w:rPr>
      </w:pPr>
      <w:r>
        <w:rPr>
          <w:rFonts w:hint="eastAsia" w:ascii="ＭＳ 明朝" w:hAnsi="ＭＳ 明朝"/>
          <w:sz w:val="22"/>
        </w:rPr>
        <w:t>団体の全体の活動計画・収支予算書</w:t>
      </w:r>
    </w:p>
    <w:p>
      <w:pPr>
        <w:pStyle w:val="0"/>
        <w:spacing w:line="240" w:lineRule="atLeast"/>
        <w:ind w:left="640" w:leftChars="200" w:hanging="220" w:hangingChars="100"/>
        <w:rPr>
          <w:rFonts w:hint="default" w:ascii="ＭＳ 明朝" w:hAnsi="ＭＳ 明朝"/>
          <w:sz w:val="22"/>
        </w:rPr>
      </w:pPr>
      <w:r>
        <w:rPr>
          <w:rFonts w:hint="eastAsia" w:ascii="ＭＳ ゴシック" w:hAnsi="ＭＳ ゴシック" w:eastAsia="ＭＳ ゴシック"/>
          <w:color w:val="FF0000"/>
          <w:sz w:val="22"/>
        </w:rPr>
        <w:t>※</w:t>
      </w:r>
      <w:r>
        <w:rPr>
          <w:rFonts w:hint="eastAsia" w:ascii="ＭＳ 明朝" w:hAnsi="ＭＳ 明朝"/>
          <w:sz w:val="22"/>
        </w:rPr>
        <w:t>申請書には日中連絡の取れる電話番号を必ず記入してください。</w:t>
      </w:r>
    </w:p>
    <w:p>
      <w:pPr>
        <w:pStyle w:val="0"/>
        <w:ind w:firstLine="660" w:firstLineChars="300"/>
        <w:rPr>
          <w:rFonts w:hint="default" w:ascii="ＭＳ 明朝" w:hAnsi="ＭＳ 明朝"/>
          <w:sz w:val="22"/>
        </w:rPr>
      </w:pPr>
      <w:r>
        <w:rPr>
          <w:rFonts w:hint="eastAsia" w:ascii="ＭＳ 明朝" w:hAnsi="ＭＳ 明朝"/>
          <w:sz w:val="22"/>
        </w:rPr>
        <w:t>様式はホームページからダウンロードできます。↓</w:t>
      </w:r>
    </w:p>
    <w:p>
      <w:pPr>
        <w:pStyle w:val="0"/>
        <w:ind w:firstLine="735" w:firstLineChars="350"/>
        <w:rPr>
          <w:rFonts w:hint="default" w:ascii="ＭＳ 明朝" w:hAnsi="ＭＳ 明朝"/>
          <w:spacing w:val="-20"/>
          <w:sz w:val="24"/>
        </w:rPr>
      </w:pPr>
      <w:r>
        <w:rPr>
          <w:rFonts w:hint="eastAsia"/>
        </w:rPr>
        <w:fldChar w:fldCharType="begin"/>
      </w:r>
      <w:r>
        <w:rPr>
          <w:rFonts w:hint="eastAsia"/>
        </w:rPr>
        <w:instrText xml:space="preserve"> HYPERLINK "https://www.city.sanjo.niigata.jp/soshiki/shimimbu/chiikikeieika/community/962.html"</w:instrText>
      </w:r>
      <w:r>
        <w:rPr>
          <w:rFonts w:hint="eastAsia"/>
        </w:rPr>
        <w:fldChar w:fldCharType="separate"/>
      </w:r>
      <w:r>
        <w:rPr>
          <w:rStyle w:val="17"/>
          <w:rFonts w:hint="default" w:ascii="ＭＳ 明朝" w:hAnsi="ＭＳ 明朝"/>
          <w:spacing w:val="-20"/>
          <w:sz w:val="24"/>
        </w:rPr>
        <w:t>https://www.city.sanjo.niigata.jp/soshiki/shimimbu/chiikikeieika/community/962.html</w:t>
      </w:r>
      <w:r>
        <w:rPr>
          <w:rFonts w:hint="eastAsia"/>
        </w:rPr>
        <w:fldChar w:fldCharType="end"/>
      </w:r>
      <w:r>
        <w:rPr>
          <w:rFonts w:hint="eastAsia"/>
        </w:rPr>
        <w:drawing>
          <wp:anchor simplePos="0" relativeHeight="31" behindDoc="0" locked="0" layoutInCell="1" hidden="0" allowOverlap="1">
            <wp:simplePos x="0" y="0"/>
            <wp:positionH relativeFrom="page">
              <wp:posOffset>6468745</wp:posOffset>
            </wp:positionH>
            <wp:positionV relativeFrom="page">
              <wp:posOffset>5397500</wp:posOffset>
            </wp:positionV>
            <wp:extent cx="828675" cy="824865"/>
            <wp:effectExtent l="0" t="0" r="0" b="0"/>
            <wp:wrapNone/>
            <wp:docPr id="1044" name="図 35"/>
            <a:graphic xmlns:a="http://schemas.openxmlformats.org/drawingml/2006/main">
              <a:graphicData uri="http://schemas.openxmlformats.org/drawingml/2006/picture">
                <pic:pic xmlns:pic="http://schemas.openxmlformats.org/drawingml/2006/picture">
                  <pic:nvPicPr>
                    <pic:cNvPr id="1044" name="図 35"/>
                    <pic:cNvPicPr>
                      <a:picLocks noChangeAspect="1"/>
                    </pic:cNvPicPr>
                  </pic:nvPicPr>
                  <pic:blipFill>
                    <a:blip r:embed="rId10"/>
                    <a:stretch>
                      <a:fillRect/>
                    </a:stretch>
                  </pic:blipFill>
                  <pic:spPr>
                    <a:xfrm>
                      <a:off x="0" y="0"/>
                      <a:ext cx="828675" cy="824865"/>
                    </a:xfrm>
                    <a:prstGeom prst="rect">
                      <a:avLst/>
                    </a:prstGeom>
                    <a:noFill/>
                    <a:ln>
                      <a:miter/>
                    </a:ln>
                  </pic:spPr>
                </pic:pic>
              </a:graphicData>
            </a:graphic>
          </wp:anchor>
        </w:drawing>
      </w:r>
    </w:p>
    <w:p>
      <w:pPr>
        <w:pStyle w:val="0"/>
        <w:rPr>
          <w:rFonts w:hint="default"/>
        </w:rPr>
      </w:pPr>
    </w:p>
    <w:p>
      <w:pPr>
        <w:pStyle w:val="0"/>
        <w:ind w:firstLine="330" w:firstLineChars="150"/>
        <w:rPr>
          <w:rFonts w:hint="eastAsia"/>
          <w:sz w:val="22"/>
        </w:rPr>
      </w:pPr>
      <w:r>
        <w:rPr>
          <w:rFonts w:hint="eastAsia"/>
          <w:sz w:val="22"/>
        </w:rPr>
        <w:t>【問合せ・提出先】　三条市</w:t>
      </w:r>
      <w:r>
        <w:rPr>
          <w:rFonts w:hint="eastAsia"/>
          <w:sz w:val="22"/>
        </w:rPr>
        <w:t xml:space="preserve"> </w:t>
      </w:r>
      <w:r>
        <w:rPr>
          <w:rFonts w:hint="eastAsia"/>
          <w:sz w:val="22"/>
        </w:rPr>
        <w:t>市民部</w:t>
      </w:r>
      <w:r>
        <w:rPr>
          <w:rFonts w:hint="eastAsia"/>
          <w:sz w:val="22"/>
        </w:rPr>
        <w:t xml:space="preserve"> </w:t>
      </w:r>
      <w:r>
        <w:rPr>
          <w:rFonts w:hint="eastAsia"/>
          <w:sz w:val="22"/>
        </w:rPr>
        <w:t>地域経営課　</w:t>
      </w:r>
    </w:p>
    <w:p>
      <w:pPr>
        <w:pStyle w:val="0"/>
        <w:rPr>
          <w:rFonts w:hint="default"/>
        </w:rPr>
      </w:pPr>
      <w:r>
        <w:rPr>
          <w:rFonts w:hint="eastAsia"/>
          <w:sz w:val="22"/>
        </w:rPr>
        <w:t>　　　　　　　　　　　</w:t>
      </w:r>
      <w:r>
        <w:rPr>
          <w:rFonts w:hint="eastAsia"/>
          <w:sz w:val="22"/>
        </w:rPr>
        <w:t xml:space="preserve"> e-mail</w:t>
      </w:r>
      <w:r>
        <w:rPr>
          <w:rFonts w:hint="eastAsia"/>
          <w:sz w:val="22"/>
        </w:rPr>
        <w:t>：</w:t>
      </w:r>
      <w:r>
        <w:rPr>
          <w:rFonts w:hint="eastAsia"/>
          <w:sz w:val="22"/>
        </w:rPr>
        <w:t>chiikikeiei@city.sanjo.niigata.jp</w:t>
      </w:r>
    </w:p>
    <w:p>
      <w:pPr>
        <w:pStyle w:val="0"/>
        <w:rPr>
          <w:rFonts w:hint="default"/>
        </w:rPr>
      </w:pPr>
    </w:p>
    <w:p>
      <w:pPr>
        <w:pStyle w:val="0"/>
        <w:rPr>
          <w:rFonts w:hint="default"/>
        </w:rPr>
      </w:pPr>
      <w:r>
        <w:rPr>
          <w:rFonts w:hint="eastAsia"/>
        </w:rPr>
        <mc:AlternateContent>
          <mc:Choice Requires="wps">
            <w:drawing>
              <wp:anchor simplePos="0" relativeHeight="17" behindDoc="0" locked="0" layoutInCell="1" hidden="0" allowOverlap="1">
                <wp:simplePos x="0" y="0"/>
                <wp:positionH relativeFrom="column">
                  <wp:posOffset>-28575</wp:posOffset>
                </wp:positionH>
                <wp:positionV relativeFrom="paragraph">
                  <wp:posOffset>24130</wp:posOffset>
                </wp:positionV>
                <wp:extent cx="6388735" cy="34226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6388735" cy="342265"/>
                        </a:xfrm>
                        <a:prstGeom prst="roundRect">
                          <a:avLst>
                            <a:gd name="adj" fmla="val 16681"/>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６　担当部署との連携</w:t>
                            </w:r>
                          </w:p>
                        </w:txbxContent>
                      </wps:txbx>
                      <wps:bodyPr vertOverflow="overflow" horzOverflow="overflow" lIns="74295" tIns="8890" rIns="74295" bIns="8890" upright="1"/>
                    </wps:wsp>
                  </a:graphicData>
                </a:graphic>
              </wp:anchor>
            </w:drawing>
          </mc:Choice>
          <mc:Fallback>
            <w:pict>
              <v:roundrect id="オブジェクト 0" style="mso-position-vertical-relative:text;z-index:17;width:503.05pt;height:26.95pt;mso-position-horizontal-relative:text;position:absolute;margin-left:-2.25pt;margin-top:1.9pt;" o:spid="_x0000_s1045" o:allowincell="t" o:allowoverlap="t" filled="t" fillcolor="#205867" stroked="t" strokecolor="#243f60" strokeweight="0.75pt" o:spt="2" arcsize="10932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６　担当部署との連携</w:t>
                      </w:r>
                    </w:p>
                  </w:txbxContent>
                </v:textbox>
                <v:imagedata o:title=""/>
                <w10:wrap type="none" anchorx="text" anchory="text"/>
              </v:roundrect>
            </w:pict>
          </mc:Fallback>
        </mc:AlternateContent>
      </w:r>
    </w:p>
    <w:p>
      <w:pPr>
        <w:pStyle w:val="0"/>
        <w:tabs>
          <w:tab w:val="left" w:leader="none" w:pos="1290"/>
        </w:tabs>
        <w:rPr>
          <w:rFonts w:hint="default" w:ascii="ＭＳ 明朝" w:hAnsi="ＭＳ 明朝"/>
          <w:sz w:val="24"/>
        </w:rPr>
      </w:pPr>
    </w:p>
    <w:p>
      <w:pPr>
        <w:pStyle w:val="0"/>
        <w:ind w:left="210" w:leftChars="100" w:firstLine="210" w:firstLineChars="100"/>
        <w:rPr>
          <w:rFonts w:hint="default" w:ascii="ＭＳ 明朝" w:hAnsi="ＭＳ 明朝"/>
        </w:rPr>
      </w:pPr>
      <w:r>
        <w:rPr>
          <w:rFonts w:hint="eastAsia" w:ascii="ＭＳ 明朝" w:hAnsi="ＭＳ 明朝"/>
        </w:rPr>
        <w:t>団体の皆様と行政の協働を推進するために、団体の活動内容を市役所内の担当部署と情報共有を通して連携を促進します。</w:t>
      </w:r>
    </w:p>
    <w:p>
      <w:pPr>
        <w:pStyle w:val="0"/>
        <w:rPr>
          <w:rFonts w:hint="default" w:ascii="ＭＳ 明朝" w:hAnsi="ＭＳ 明朝"/>
          <w:sz w:val="22"/>
        </w:rPr>
      </w:pPr>
      <w:r>
        <w:rPr>
          <w:rFonts w:hint="default"/>
          <w:sz w:val="24"/>
        </w:rPr>
        <mc:AlternateContent>
          <mc:Choice Requires="wps">
            <w:drawing>
              <wp:anchor simplePos="0" relativeHeight="11" behindDoc="0" locked="0" layoutInCell="1" hidden="0" allowOverlap="1">
                <wp:simplePos x="0" y="0"/>
                <wp:positionH relativeFrom="column">
                  <wp:posOffset>-28575</wp:posOffset>
                </wp:positionH>
                <wp:positionV relativeFrom="paragraph">
                  <wp:posOffset>59055</wp:posOffset>
                </wp:positionV>
                <wp:extent cx="6388735" cy="34226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a:spLocks noChangeArrowheads="1"/>
                      </wps:cNvSpPr>
                      <wps:spPr>
                        <a:xfrm>
                          <a:off x="0" y="0"/>
                          <a:ext cx="6388735" cy="342265"/>
                        </a:xfrm>
                        <a:prstGeom prst="roundRect">
                          <a:avLst>
                            <a:gd name="adj" fmla="val 16681"/>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７　交付決定と交付金の支払</w:t>
                            </w:r>
                          </w:p>
                        </w:txbxContent>
                      </wps:txbx>
                      <wps:bodyPr vertOverflow="overflow" horzOverflow="overflow" lIns="74295" tIns="8890" rIns="74295" bIns="8890" upright="1"/>
                    </wps:wsp>
                  </a:graphicData>
                </a:graphic>
              </wp:anchor>
            </w:drawing>
          </mc:Choice>
          <mc:Fallback>
            <w:pict>
              <v:roundrect id="オブジェクト 0" style="mso-position-vertical-relative:text;z-index:11;width:503.05pt;height:26.95pt;mso-position-horizontal-relative:text;position:absolute;margin-left:-2.25pt;margin-top:4.6500000000000004pt;" o:spid="_x0000_s1046" o:allowincell="t" o:allowoverlap="t" filled="t" fillcolor="#205867" stroked="t" strokecolor="#243f60" strokeweight="0.75pt" o:spt="2" arcsize="10932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７　交付決定と交付金の支払</w:t>
                      </w:r>
                    </w:p>
                  </w:txbxContent>
                </v:textbox>
                <v:imagedata o:title=""/>
                <w10:wrap type="none" anchorx="text" anchory="text"/>
              </v:roundrect>
            </w:pict>
          </mc:Fallback>
        </mc:AlternateContent>
      </w:r>
    </w:p>
    <w:p>
      <w:pPr>
        <w:pStyle w:val="0"/>
        <w:rPr>
          <w:rFonts w:hint="default"/>
          <w:sz w:val="24"/>
        </w:rPr>
      </w:pPr>
      <w:r>
        <w:rPr>
          <w:rFonts w:hint="eastAsia" w:ascii="ＭＳ 明朝" w:hAnsi="ＭＳ 明朝"/>
          <w:sz w:val="22"/>
        </w:rPr>
        <w:t>　</w:t>
      </w:r>
    </w:p>
    <w:p>
      <w:pPr>
        <w:pStyle w:val="0"/>
        <w:numPr>
          <w:ilvl w:val="0"/>
          <w:numId w:val="9"/>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交付審査</w:t>
      </w:r>
    </w:p>
    <w:p>
      <w:pPr>
        <w:pStyle w:val="0"/>
        <w:ind w:left="504" w:leftChars="240" w:firstLine="210" w:firstLineChars="100"/>
        <w:rPr>
          <w:rFonts w:hint="default" w:ascii="ＭＳ 明朝" w:hAnsi="ＭＳ 明朝"/>
        </w:rPr>
      </w:pPr>
      <w:r>
        <w:rPr>
          <w:rFonts w:hint="eastAsia" w:ascii="ＭＳ 明朝" w:hAnsi="ＭＳ 明朝"/>
        </w:rPr>
        <w:t>申請内容・金額が適正であるかについて審査し、アドバイザーより活動内容や組織運営等についてのアドバイスをもらいます。</w:t>
      </w:r>
    </w:p>
    <w:p>
      <w:pPr>
        <w:pStyle w:val="0"/>
        <w:numPr>
          <w:ilvl w:val="0"/>
          <w:numId w:val="9"/>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交付決定</w:t>
      </w:r>
    </w:p>
    <w:p>
      <w:pPr>
        <w:pStyle w:val="0"/>
        <w:ind w:left="504" w:leftChars="240" w:firstLine="210" w:firstLineChars="100"/>
        <w:rPr>
          <w:rFonts w:hint="default" w:ascii="ＭＳ 明朝" w:hAnsi="ＭＳ 明朝"/>
        </w:rPr>
      </w:pPr>
      <w:r>
        <w:rPr>
          <w:rFonts w:hint="eastAsia" w:ascii="ＭＳ 明朝" w:hAnsi="ＭＳ 明朝"/>
        </w:rPr>
        <w:t>交付決定後は交付決定通知書をお送りします。（５月末頃）</w:t>
      </w:r>
    </w:p>
    <w:p>
      <w:pPr>
        <w:pStyle w:val="0"/>
        <w:numPr>
          <w:ilvl w:val="0"/>
          <w:numId w:val="9"/>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交付金の支払</w:t>
      </w:r>
    </w:p>
    <w:p>
      <w:pPr>
        <w:pStyle w:val="0"/>
        <w:ind w:left="504" w:leftChars="240" w:firstLine="210" w:firstLineChars="100"/>
        <w:rPr>
          <w:rFonts w:hint="default" w:ascii="ＭＳ 明朝" w:hAnsi="ＭＳ 明朝"/>
        </w:rPr>
      </w:pPr>
      <w:r>
        <w:rPr>
          <w:rFonts w:hint="eastAsia" w:ascii="ＭＳ 明朝" w:hAnsi="ＭＳ 明朝"/>
        </w:rPr>
        <w:t>交付金は原則後払いとなり、活動終了後に実績報告書の提出があった後約１か月で支払います。</w:t>
      </w:r>
    </w:p>
    <w:p>
      <w:pPr>
        <w:pStyle w:val="0"/>
        <w:numPr>
          <w:ilvl w:val="0"/>
          <w:numId w:val="9"/>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前払制度</w:t>
      </w:r>
    </w:p>
    <w:p>
      <w:pPr>
        <w:pStyle w:val="0"/>
        <w:ind w:left="504" w:leftChars="240" w:firstLine="210" w:firstLineChars="100"/>
        <w:rPr>
          <w:rFonts w:hint="default" w:ascii="ＭＳ 明朝" w:hAnsi="ＭＳ 明朝"/>
        </w:rPr>
      </w:pPr>
      <w:r>
        <w:rPr>
          <w:rFonts w:hint="eastAsia" w:ascii="ＭＳ 明朝" w:hAnsi="ＭＳ 明朝"/>
        </w:rPr>
        <w:t>活動準備金の不足など理由がある場合は、交付金決定額の８割まで前払できます。前金払請求書を提出してください。申請受付期間は交付決定時に連絡します。</w:t>
      </w:r>
    </w:p>
    <w:p>
      <w:pPr>
        <w:pStyle w:val="0"/>
        <w:ind w:left="420" w:hanging="420" w:hangingChars="200"/>
        <w:rPr>
          <w:rFonts w:hint="default" w:ascii="ＭＳ 明朝" w:hAnsi="ＭＳ 明朝"/>
        </w:rPr>
      </w:pPr>
      <w:r>
        <w:rPr>
          <w:rFonts w:hint="eastAsia"/>
        </w:rPr>
        <mc:AlternateContent>
          <mc:Choice Requires="wps">
            <w:drawing>
              <wp:anchor simplePos="0" relativeHeight="12" behindDoc="0" locked="0" layoutInCell="1" hidden="0" allowOverlap="1">
                <wp:simplePos x="0" y="0"/>
                <wp:positionH relativeFrom="column">
                  <wp:posOffset>0</wp:posOffset>
                </wp:positionH>
                <wp:positionV relativeFrom="paragraph">
                  <wp:posOffset>78105</wp:posOffset>
                </wp:positionV>
                <wp:extent cx="6451600" cy="34226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6451600" cy="342265"/>
                        </a:xfrm>
                        <a:prstGeom prst="roundRect">
                          <a:avLst>
                            <a:gd name="adj" fmla="val 16667"/>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８　団体の義務</w:t>
                            </w:r>
                          </w:p>
                        </w:txbxContent>
                      </wps:txbx>
                      <wps:bodyPr vertOverflow="overflow" horzOverflow="overflow" lIns="74295" tIns="8890" rIns="74295" bIns="8890" upright="1"/>
                    </wps:wsp>
                  </a:graphicData>
                </a:graphic>
              </wp:anchor>
            </w:drawing>
          </mc:Choice>
          <mc:Fallback>
            <w:pict>
              <v:roundrect id="オブジェクト 0" style="mso-position-vertical-relative:text;z-index:12;width:508pt;height:26.95pt;mso-position-horizontal-relative:text;position:absolute;margin-left:0pt;margin-top:6.15pt;" o:spid="_x0000_s1047" o:allowincell="t" o:allowoverlap="t" filled="t" fillcolor="#205867" stroked="t" strokecolor="#243f60" strokeweight="0.75pt" o:spt="2" arcsize="10923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８　団体の義務</w:t>
                      </w:r>
                    </w:p>
                  </w:txbxContent>
                </v:textbox>
                <v:imagedata o:title=""/>
                <w10:wrap type="none" anchorx="text" anchory="text"/>
              </v:roundrect>
            </w:pict>
          </mc:Fallback>
        </mc:AlternateContent>
      </w:r>
    </w:p>
    <w:p>
      <w:pPr>
        <w:pStyle w:val="0"/>
        <w:ind w:left="420" w:hanging="420" w:hangingChars="200"/>
        <w:rPr>
          <w:rFonts w:hint="default" w:ascii="ＭＳ 明朝" w:hAnsi="ＭＳ 明朝"/>
        </w:rPr>
      </w:pPr>
    </w:p>
    <w:p>
      <w:pPr>
        <w:pStyle w:val="0"/>
        <w:widowControl w:val="1"/>
        <w:jc w:val="left"/>
        <w:rPr>
          <w:rFonts w:hint="default"/>
          <w:sz w:val="24"/>
        </w:rPr>
      </w:pPr>
      <w:r>
        <w:rPr>
          <w:rFonts w:hint="eastAsia"/>
          <w:b w:val="1"/>
          <w:sz w:val="24"/>
        </w:rPr>
        <w:t>交付を受けた団体は以下の義務を遵守してください。</w:t>
      </w:r>
    </w:p>
    <w:p>
      <w:pPr>
        <w:pStyle w:val="0"/>
        <w:ind w:firstLine="240" w:firstLineChars="100"/>
        <w:rPr>
          <w:rFonts w:hint="default" w:ascii="ＭＳ 明朝" w:hAnsi="ＭＳ 明朝"/>
          <w:sz w:val="24"/>
        </w:rPr>
      </w:pPr>
    </w:p>
    <w:p>
      <w:pPr>
        <w:pStyle w:val="0"/>
        <w:numPr>
          <w:ilvl w:val="0"/>
          <w:numId w:val="10"/>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実績報告書の提出</w:t>
      </w:r>
    </w:p>
    <w:p>
      <w:pPr>
        <w:pStyle w:val="0"/>
        <w:ind w:left="504" w:leftChars="240" w:firstLine="210" w:firstLineChars="100"/>
        <w:rPr>
          <w:rFonts w:hint="default" w:ascii="ＭＳ 明朝" w:hAnsi="ＭＳ 明朝"/>
        </w:rPr>
      </w:pPr>
      <w:r>
        <w:rPr>
          <w:rFonts w:hint="eastAsia" w:ascii="ＭＳ 明朝" w:hAnsi="ＭＳ 明朝"/>
        </w:rPr>
        <w:t>活動終了後、次の書類を提出してください。</w:t>
      </w:r>
    </w:p>
    <w:p>
      <w:pPr>
        <w:pStyle w:val="0"/>
        <w:numPr>
          <w:ilvl w:val="0"/>
          <w:numId w:val="11"/>
        </w:numPr>
        <w:rPr>
          <w:rFonts w:hint="default" w:ascii="ＭＳ 明朝" w:hAnsi="ＭＳ 明朝"/>
        </w:rPr>
      </w:pPr>
      <w:r>
        <w:rPr>
          <w:rFonts w:hint="eastAsia" w:ascii="ＭＳ 明朝" w:hAnsi="ＭＳ 明朝"/>
        </w:rPr>
        <w:t>コミュニティ支援交付金実績報告書（様式第６号）</w:t>
      </w:r>
    </w:p>
    <w:p>
      <w:pPr>
        <w:pStyle w:val="0"/>
        <w:numPr>
          <w:ilvl w:val="0"/>
          <w:numId w:val="11"/>
        </w:numPr>
        <w:rPr>
          <w:rFonts w:hint="default" w:ascii="ＭＳ 明朝" w:hAnsi="ＭＳ 明朝"/>
        </w:rPr>
      </w:pPr>
      <w:r>
        <w:rPr>
          <w:rFonts w:hint="eastAsia" w:ascii="ＭＳ 明朝" w:hAnsi="ＭＳ 明朝"/>
        </w:rPr>
        <w:t>活動報告書（様式第７号）</w:t>
      </w:r>
    </w:p>
    <w:p>
      <w:pPr>
        <w:pStyle w:val="0"/>
        <w:numPr>
          <w:ilvl w:val="0"/>
          <w:numId w:val="11"/>
        </w:numPr>
        <w:rPr>
          <w:rFonts w:hint="default" w:ascii="ＭＳ 明朝" w:hAnsi="ＭＳ 明朝"/>
        </w:rPr>
      </w:pPr>
      <w:r>
        <w:rPr>
          <w:rFonts w:hint="eastAsia" w:ascii="ＭＳ 明朝" w:hAnsi="ＭＳ 明朝"/>
        </w:rPr>
        <w:t>収支決算書（様式第８号</w:t>
      </w:r>
    </w:p>
    <w:p>
      <w:pPr>
        <w:pStyle w:val="0"/>
        <w:numPr>
          <w:numId w:val="0"/>
        </w:numPr>
        <w:ind w:left="687" w:leftChars="193" w:hanging="282" w:hangingChars="128"/>
        <w:rPr>
          <w:rFonts w:hint="default" w:ascii="ＭＳ 明朝" w:hAnsi="ＭＳ 明朝"/>
        </w:rPr>
      </w:pPr>
      <w:r>
        <w:rPr>
          <w:rFonts w:hint="eastAsia" w:ascii="ＭＳ 明朝" w:hAnsi="ＭＳ 明朝"/>
          <w:color w:val="FF0000"/>
          <w:sz w:val="22"/>
        </w:rPr>
        <w:t>④</w:t>
      </w:r>
      <w:r>
        <w:rPr>
          <w:rFonts w:hint="eastAsia" w:ascii="ＭＳ 明朝" w:hAnsi="ＭＳ 明朝"/>
          <w:color w:val="FF0000"/>
          <w:sz w:val="22"/>
        </w:rPr>
        <w:t xml:space="preserve"> </w:t>
      </w:r>
      <w:r>
        <w:rPr>
          <w:rFonts w:hint="eastAsia" w:ascii="ＭＳ 明朝" w:hAnsi="ＭＳ 明朝"/>
          <w:color w:val="FF0000"/>
          <w:sz w:val="22"/>
        </w:rPr>
        <w:t>レシート台紙（交付対象活動の領収書、レシート等の写しを貼付した台紙）※各事業ごとに購入してください。</w:t>
      </w:r>
    </w:p>
    <w:p>
      <w:pPr>
        <w:pStyle w:val="0"/>
        <w:numPr>
          <w:numId w:val="0"/>
        </w:numPr>
        <w:ind w:left="644" w:leftChars="179" w:hanging="268" w:hangingChars="122"/>
        <w:rPr>
          <w:rFonts w:hint="default" w:ascii="ＭＳ 明朝" w:hAnsi="ＭＳ 明朝"/>
        </w:rPr>
      </w:pPr>
      <w:r>
        <w:rPr>
          <w:rFonts w:hint="eastAsia" w:ascii="ＭＳ 明朝" w:hAnsi="ＭＳ 明朝"/>
          <w:color w:val="auto"/>
          <w:sz w:val="22"/>
        </w:rPr>
        <w:t>⑤</w:t>
      </w:r>
      <w:r>
        <w:rPr>
          <w:rFonts w:hint="eastAsia" w:ascii="ＭＳ 明朝" w:hAnsi="ＭＳ 明朝"/>
          <w:color w:val="FF0000"/>
          <w:sz w:val="22"/>
        </w:rPr>
        <w:t xml:space="preserve"> </w:t>
      </w:r>
      <w:r>
        <w:rPr>
          <w:rFonts w:hint="eastAsia" w:ascii="ＭＳ 明朝" w:hAnsi="ＭＳ 明朝"/>
        </w:rPr>
        <w:t>交付金を活用して購入又は作成した物の写真</w:t>
      </w:r>
      <w:r>
        <w:rPr>
          <w:rFonts w:hint="eastAsia" w:ascii="ＭＳ 明朝" w:hAnsi="ＭＳ 明朝"/>
          <w:sz w:val="22"/>
        </w:rPr>
        <w:t>（</w:t>
      </w:r>
      <w:r>
        <w:rPr>
          <w:rFonts w:hint="eastAsia" w:ascii="ＭＳ 明朝" w:hAnsi="ＭＳ 明朝"/>
          <w:sz w:val="22"/>
          <w:u w:val="single" w:color="auto"/>
        </w:rPr>
        <w:t>※税込価格２万円以上の備品は配布された指定</w:t>
      </w:r>
    </w:p>
    <w:p>
      <w:pPr>
        <w:pStyle w:val="0"/>
        <w:numPr>
          <w:numId w:val="0"/>
        </w:numPr>
        <w:ind w:left="632" w:leftChars="301" w:firstLine="110" w:firstLineChars="50"/>
        <w:rPr>
          <w:rFonts w:hint="default" w:ascii="ＭＳ 明朝" w:hAnsi="ＭＳ 明朝"/>
        </w:rPr>
      </w:pPr>
      <w:r>
        <w:rPr>
          <w:rFonts w:hint="eastAsia" w:ascii="ＭＳ 明朝" w:hAnsi="ＭＳ 明朝"/>
          <w:sz w:val="22"/>
          <w:u w:val="single" w:color="auto"/>
        </w:rPr>
        <w:t>のシールを貼付</w:t>
      </w:r>
      <w:r>
        <w:rPr>
          <w:rFonts w:hint="eastAsia" w:ascii="ＭＳ 明朝" w:hAnsi="ＭＳ 明朝"/>
          <w:sz w:val="22"/>
        </w:rPr>
        <w:t>）</w:t>
      </w:r>
      <w:r>
        <w:rPr>
          <w:rFonts w:hint="eastAsia" w:ascii="ＭＳ 明朝" w:hAnsi="ＭＳ 明朝"/>
        </w:rPr>
        <w:t>、活動状況の分かる写真、新聞記事、チラシ、成果物等</w:t>
      </w:r>
    </w:p>
    <w:p>
      <w:pPr>
        <w:pStyle w:val="0"/>
        <w:numPr>
          <w:numId w:val="0"/>
        </w:numPr>
        <w:ind w:leftChars="0" w:firstLine="374" w:firstLineChars="178"/>
        <w:rPr>
          <w:rFonts w:hint="default" w:ascii="ＭＳ 明朝" w:hAnsi="ＭＳ 明朝"/>
        </w:rPr>
      </w:pPr>
      <w:r>
        <w:rPr>
          <w:rFonts w:hint="eastAsia" w:ascii="ＭＳ 明朝" w:hAnsi="ＭＳ 明朝"/>
        </w:rPr>
        <w:t>⑥</w:t>
      </w:r>
      <w:r>
        <w:rPr>
          <w:rFonts w:hint="eastAsia" w:ascii="ＭＳ 明朝" w:hAnsi="ＭＳ 明朝"/>
        </w:rPr>
        <w:t xml:space="preserve"> </w:t>
      </w:r>
      <w:r>
        <w:rPr>
          <w:rFonts w:hint="eastAsia" w:ascii="ＭＳ 明朝" w:hAnsi="ＭＳ 明朝"/>
        </w:rPr>
        <w:t>その他市長が必要と認める書類及び物</w:t>
      </w:r>
    </w:p>
    <w:p>
      <w:pPr>
        <w:pStyle w:val="0"/>
        <w:ind w:firstLine="630" w:firstLineChars="300"/>
        <w:rPr>
          <w:rFonts w:hint="default" w:ascii="ＭＳ 明朝" w:hAnsi="ＭＳ 明朝"/>
        </w:rPr>
      </w:pPr>
      <w:r>
        <w:rPr>
          <w:rFonts w:hint="eastAsia" w:ascii="ＭＳ 明朝" w:hAnsi="ＭＳ 明朝"/>
        </w:rPr>
        <w:t>※交付を決定した団体の応募書類や実績報告書類等は、原則として公表します。</w:t>
      </w:r>
    </w:p>
    <w:p>
      <w:pPr>
        <w:pStyle w:val="0"/>
        <w:numPr>
          <w:ilvl w:val="0"/>
          <w:numId w:val="12"/>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交流会ワークショップへの出席</w:t>
      </w:r>
    </w:p>
    <w:p>
      <w:pPr>
        <w:pStyle w:val="0"/>
        <w:ind w:left="714" w:leftChars="340" w:firstLineChars="0"/>
        <w:rPr>
          <w:rFonts w:hint="default" w:ascii="ＭＳ 明朝" w:hAnsi="ＭＳ 明朝"/>
        </w:rPr>
      </w:pPr>
      <w:r>
        <w:rPr>
          <w:rFonts w:hint="eastAsia" w:ascii="ＭＳ 明朝" w:hAnsi="ＭＳ 明朝"/>
        </w:rPr>
        <w:t>団体間の交流と、交付団体の活動成果や課題等の情報を交換するワークショップを開催します。必ず参加してください。（令和８年２月～３月頃開催予定）</w:t>
      </w:r>
    </w:p>
    <w:p>
      <w:pPr>
        <w:pStyle w:val="0"/>
        <w:numPr>
          <w:ilvl w:val="0"/>
          <w:numId w:val="12"/>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変更申請</w:t>
      </w:r>
    </w:p>
    <w:p>
      <w:pPr>
        <w:pStyle w:val="0"/>
        <w:ind w:left="714" w:leftChars="340" w:firstLine="0" w:firstLineChars="0"/>
        <w:rPr>
          <w:rFonts w:hint="default" w:ascii="ＭＳ 明朝" w:hAnsi="ＭＳ 明朝"/>
        </w:rPr>
      </w:pPr>
      <w:r>
        <w:rPr>
          <w:rFonts w:hint="eastAsia" w:ascii="ＭＳ 明朝" w:hAnsi="ＭＳ 明朝"/>
        </w:rPr>
        <w:t>やむを得ない理由により活動の内容を変更又は中止する場合は、事前に変更申請書を提出し、変更が認められた場合のみ活動の変更をすることができます。（ただし、日程変更などの軽微な変更は、変更申請が不要の場合があります。）</w:t>
      </w:r>
    </w:p>
    <w:p>
      <w:pPr>
        <w:pStyle w:val="0"/>
        <w:numPr>
          <w:ilvl w:val="0"/>
          <w:numId w:val="12"/>
        </w:numPr>
        <w:rPr>
          <w:rFonts w:hint="default" w:ascii="ＭＳ ゴシック" w:hAnsi="ＭＳ ゴシック" w:eastAsia="ＭＳ ゴシック"/>
          <w:b w:val="1"/>
          <w:sz w:val="24"/>
        </w:rPr>
      </w:pPr>
      <w:r>
        <w:rPr>
          <w:rFonts w:hint="eastAsia" w:ascii="ＭＳ ゴシック" w:hAnsi="ＭＳ ゴシック" w:eastAsia="ＭＳ ゴシック"/>
          <w:b w:val="1"/>
          <w:sz w:val="24"/>
        </w:rPr>
        <w:t>書類及び購入備品の保存</w:t>
      </w:r>
    </w:p>
    <w:p>
      <w:pPr>
        <w:pStyle w:val="0"/>
        <w:ind w:left="504" w:leftChars="240" w:firstLine="210" w:firstLineChars="100"/>
        <w:rPr>
          <w:rFonts w:hint="default" w:ascii="ＭＳ 明朝" w:hAnsi="ＭＳ 明朝"/>
        </w:rPr>
      </w:pPr>
      <w:r>
        <w:rPr>
          <w:rFonts w:hint="eastAsia" w:ascii="ＭＳ 明朝" w:hAnsi="ＭＳ 明朝"/>
        </w:rPr>
        <w:t>コミュニティ支援交付金の交付対象活動にかかる経費の書類等（領収書の原本など）や</w:t>
      </w:r>
      <w:r>
        <w:rPr>
          <w:rFonts w:hint="eastAsia" w:ascii="ＭＳ 明朝" w:hAnsi="ＭＳ 明朝"/>
          <w:sz w:val="22"/>
          <w:u w:val="single" w:color="auto"/>
        </w:rPr>
        <w:t>シールを貼った備品</w:t>
      </w:r>
      <w:r>
        <w:rPr>
          <w:rFonts w:hint="eastAsia" w:ascii="ＭＳ 明朝" w:hAnsi="ＭＳ 明朝"/>
        </w:rPr>
        <w:t>は、活動完了後、必ず５年間保存してください。</w:t>
      </w:r>
    </w:p>
    <w:p>
      <w:pPr>
        <w:pStyle w:val="0"/>
        <w:rPr>
          <w:rFonts w:hint="default"/>
          <w:sz w:val="24"/>
        </w:rPr>
      </w:pPr>
      <w:r>
        <w:rPr>
          <w:rFonts w:hint="eastAsia"/>
        </w:rPr>
        <mc:AlternateContent>
          <mc:Choice Requires="wps">
            <w:drawing>
              <wp:anchor simplePos="0" relativeHeight="13" behindDoc="0" locked="0" layoutInCell="1" hidden="0" allowOverlap="1">
                <wp:simplePos x="0" y="0"/>
                <wp:positionH relativeFrom="column">
                  <wp:posOffset>118110</wp:posOffset>
                </wp:positionH>
                <wp:positionV relativeFrom="paragraph">
                  <wp:posOffset>57150</wp:posOffset>
                </wp:positionV>
                <wp:extent cx="6242050" cy="342265"/>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6242050" cy="342265"/>
                        </a:xfrm>
                        <a:prstGeom prst="roundRect">
                          <a:avLst>
                            <a:gd name="adj" fmla="val 16639"/>
                          </a:avLst>
                        </a:prstGeom>
                        <a:solidFill>
                          <a:srgbClr val="205867"/>
                        </a:solidFill>
                        <a:ln w="9525">
                          <a:solidFill>
                            <a:srgbClr val="243F60"/>
                          </a:solidFill>
                        </a:ln>
                      </wps:spPr>
                      <wps:txbx>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９　スケジュール</w:t>
                            </w:r>
                          </w:p>
                        </w:txbxContent>
                      </wps:txbx>
                      <wps:bodyPr vertOverflow="overflow" horzOverflow="overflow" lIns="74295" tIns="8890" rIns="74295" bIns="8890" upright="1"/>
                    </wps:wsp>
                  </a:graphicData>
                </a:graphic>
              </wp:anchor>
            </w:drawing>
          </mc:Choice>
          <mc:Fallback>
            <w:pict>
              <v:roundrect id="オブジェクト 0" style="mso-position-vertical-relative:text;z-index:13;width:491.5pt;height:26.95pt;mso-position-horizontal-relative:text;position:absolute;margin-left:9.3000000000000007pt;margin-top:4.5pt;" o:spid="_x0000_s1048" o:allowincell="t" o:allowoverlap="t" filled="t" fillcolor="#205867" stroked="t" strokecolor="#243f60" strokeweight="0.75pt" o:spt="2" arcsize="10904f">
                <v:fill/>
                <v:stroke filltype="solid"/>
                <v:textbox style="layout-flow:horizontal;" inset="2.0637499999999998mm,0.24694444444444438mm,2.0637499999999998mm,0.24694444444444438mm">
                  <w:txbxContent>
                    <w:p>
                      <w:pPr>
                        <w:pStyle w:val="0"/>
                        <w:rPr>
                          <w:rFonts w:hint="default" w:ascii="HGP創英角ｺﾞｼｯｸUB" w:hAnsi="HGP創英角ｺﾞｼｯｸUB" w:eastAsia="HGP創英角ｺﾞｼｯｸUB"/>
                          <w:color w:val="000000"/>
                          <w:spacing w:val="60"/>
                          <w:position w:val="34"/>
                          <w:sz w:val="36"/>
                        </w:rPr>
                      </w:pPr>
                      <w:r>
                        <w:rPr>
                          <w:rFonts w:hint="eastAsia" w:ascii="HGP創英角ｺﾞｼｯｸUB" w:hAnsi="HGP創英角ｺﾞｼｯｸUB" w:eastAsia="HGP創英角ｺﾞｼｯｸUB"/>
                          <w:b w:val="1"/>
                          <w:color w:val="FFFFFF"/>
                          <w:spacing w:val="60"/>
                          <w:position w:val="34"/>
                          <w:sz w:val="36"/>
                        </w:rPr>
                        <w:t>９　スケジュール</w:t>
                      </w:r>
                    </w:p>
                  </w:txbxContent>
                </v:textbox>
                <v:imagedata o:title=""/>
                <w10:wrap type="none" anchorx="text" anchory="text"/>
              </v:roundrect>
            </w:pict>
          </mc:Fallback>
        </mc:AlternateContent>
      </w:r>
    </w:p>
    <w:p>
      <w:pPr>
        <w:pStyle w:val="0"/>
        <w:rPr>
          <w:rFonts w:hint="default"/>
          <w:sz w:val="24"/>
        </w:rPr>
      </w:pPr>
    </w:p>
    <w:tbl>
      <w:tblPr>
        <w:tblStyle w:val="11"/>
        <w:tblW w:w="97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5"/>
        <w:gridCol w:w="2701"/>
        <w:gridCol w:w="3257"/>
        <w:gridCol w:w="3335"/>
      </w:tblGrid>
      <w:tr>
        <w:trPr>
          <w:trHeight w:val="376" w:hRule="atLeast"/>
        </w:trPr>
        <w:tc>
          <w:tcPr>
            <w:tcW w:w="3126" w:type="dxa"/>
            <w:gridSpan w:val="2"/>
            <w:shd w:val="clear" w:color="auto" w:fill="B6DDE8"/>
            <w:vAlign w:val="center"/>
          </w:tcPr>
          <w:p>
            <w:pPr>
              <w:pStyle w:val="0"/>
              <w:ind w:firstLine="1100" w:firstLineChars="500"/>
              <w:rPr>
                <w:rFonts w:hint="default" w:ascii="HGPｺﾞｼｯｸE" w:hAnsi="HGPｺﾞｼｯｸE" w:eastAsia="HGPｺﾞｼｯｸE"/>
                <w:sz w:val="22"/>
              </w:rPr>
            </w:pPr>
            <w:r>
              <w:rPr>
                <w:rFonts w:hint="eastAsia" w:ascii="HGPｺﾞｼｯｸE" w:hAnsi="HGPｺﾞｼｯｸE" w:eastAsia="HGPｺﾞｼｯｸE"/>
                <w:sz w:val="22"/>
              </w:rPr>
              <w:t>内　　容</w:t>
            </w:r>
          </w:p>
        </w:tc>
        <w:tc>
          <w:tcPr>
            <w:tcW w:w="3257" w:type="dxa"/>
            <w:shd w:val="clear" w:color="auto" w:fill="B6DDE8"/>
            <w:vAlign w:val="center"/>
          </w:tcPr>
          <w:p>
            <w:pPr>
              <w:pStyle w:val="0"/>
              <w:ind w:firstLine="880" w:firstLineChars="400"/>
              <w:rPr>
                <w:rFonts w:hint="default" w:ascii="HGPｺﾞｼｯｸE" w:hAnsi="HGPｺﾞｼｯｸE" w:eastAsia="HGPｺﾞｼｯｸE"/>
                <w:sz w:val="22"/>
              </w:rPr>
            </w:pPr>
            <w:r>
              <w:rPr>
                <w:rFonts w:hint="eastAsia" w:ascii="HGPｺﾞｼｯｸE" w:hAnsi="HGPｺﾞｼｯｸE" w:eastAsia="HGPｺﾞｼｯｸE"/>
                <w:sz w:val="22"/>
              </w:rPr>
              <w:t>日　　程</w:t>
            </w:r>
          </w:p>
        </w:tc>
        <w:tc>
          <w:tcPr>
            <w:tcW w:w="3335" w:type="dxa"/>
            <w:shd w:val="clear" w:color="auto" w:fill="B6DDE8"/>
            <w:vAlign w:val="center"/>
          </w:tcPr>
          <w:p>
            <w:pPr>
              <w:pStyle w:val="0"/>
              <w:ind w:firstLine="1100" w:firstLineChars="500"/>
              <w:rPr>
                <w:rFonts w:hint="default" w:ascii="HGPｺﾞｼｯｸE" w:hAnsi="HGPｺﾞｼｯｸE" w:eastAsia="HGPｺﾞｼｯｸE"/>
                <w:sz w:val="22"/>
              </w:rPr>
            </w:pPr>
            <w:r>
              <w:rPr>
                <w:rFonts w:hint="eastAsia" w:ascii="HGPｺﾞｼｯｸE" w:hAnsi="HGPｺﾞｼｯｸE" w:eastAsia="HGPｺﾞｼｯｸE"/>
                <w:sz w:val="22"/>
              </w:rPr>
              <w:t>備　　　考</w:t>
            </w:r>
          </w:p>
        </w:tc>
      </w:tr>
      <w:tr>
        <w:trPr>
          <w:trHeight w:val="975"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left"/>
              <w:rPr>
                <w:rFonts w:hint="default" w:ascii="ＭＳ 明朝" w:hAnsi="ＭＳ 明朝"/>
                <w:sz w:val="22"/>
              </w:rPr>
            </w:pPr>
            <w:r>
              <w:rPr>
                <w:rFonts w:hint="eastAsia" w:ascii="ＭＳ 明朝" w:hAnsi="ＭＳ 明朝"/>
                <w:sz w:val="22"/>
              </w:rPr>
              <w:t>応　　募</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４月１日</w:t>
            </w:r>
            <w:r>
              <w:rPr>
                <w:rFonts w:hint="eastAsia" w:ascii="ＭＳ 明朝" w:hAnsi="ＭＳ 明朝"/>
                <w:sz w:val="22"/>
              </w:rPr>
              <w:t>(</w:t>
            </w:r>
            <w:r>
              <w:rPr>
                <w:rFonts w:hint="eastAsia" w:ascii="ＭＳ 明朝" w:hAnsi="ＭＳ 明朝"/>
                <w:sz w:val="22"/>
              </w:rPr>
              <w:t>月</w:t>
            </w:r>
            <w:r>
              <w:rPr>
                <w:rFonts w:hint="eastAsia" w:ascii="ＭＳ 明朝" w:hAnsi="ＭＳ 明朝"/>
                <w:sz w:val="22"/>
              </w:rPr>
              <w:t>)</w:t>
            </w:r>
            <w:r>
              <w:rPr>
                <w:rFonts w:hint="eastAsia" w:ascii="ＭＳ 明朝" w:hAnsi="ＭＳ 明朝"/>
                <w:sz w:val="22"/>
              </w:rPr>
              <w:t>～５月２日（木）</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〈提出先〉</w:t>
            </w:r>
          </w:p>
          <w:p>
            <w:pPr>
              <w:pStyle w:val="0"/>
              <w:rPr>
                <w:rFonts w:hint="default" w:ascii="ＭＳ 明朝" w:hAnsi="ＭＳ 明朝"/>
                <w:sz w:val="22"/>
              </w:rPr>
            </w:pPr>
            <w:r>
              <w:rPr>
                <w:rFonts w:hint="eastAsia" w:ascii="ＭＳ 明朝" w:hAnsi="ＭＳ 明朝"/>
                <w:sz w:val="22"/>
              </w:rPr>
              <w:t>地域経営課、栄・下田各サービスセンター総務グループ</w:t>
            </w:r>
          </w:p>
        </w:tc>
      </w:tr>
      <w:tr>
        <w:trPr>
          <w:trHeight w:val="466"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審査・交付決定</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～５月下旬</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交付決定後団体へ郵送で通知</w:t>
            </w:r>
          </w:p>
        </w:tc>
      </w:tr>
      <w:tr>
        <w:trPr>
          <w:trHeight w:val="700"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前払手続</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～６月下旬頃まで</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前金払い申請締切日は交付決定通知時にご連絡いたします。</w:t>
            </w:r>
          </w:p>
        </w:tc>
      </w:tr>
      <w:tr>
        <w:trPr>
          <w:trHeight w:val="850"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jc w:val="left"/>
              <w:rPr>
                <w:rFonts w:hint="default" w:ascii="ＭＳ 明朝" w:hAnsi="ＭＳ 明朝"/>
                <w:sz w:val="22"/>
              </w:rPr>
            </w:pPr>
            <w:r>
              <w:rPr>
                <w:rFonts w:hint="eastAsia" w:ascii="ＭＳ 明朝" w:hAnsi="ＭＳ 明朝"/>
                <w:sz w:val="22"/>
              </w:rPr>
              <w:t>変更申請</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活動内容等に変更がある場合は、実施の前に申請ください。</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変更が承認された場合、市から承認通知を送付します。</w:t>
            </w:r>
          </w:p>
        </w:tc>
      </w:tr>
      <w:tr>
        <w:trPr>
          <w:trHeight w:val="848"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jc w:val="left"/>
              <w:rPr>
                <w:rFonts w:hint="default" w:ascii="ＭＳ 明朝" w:hAnsi="ＭＳ 明朝"/>
                <w:sz w:val="22"/>
              </w:rPr>
            </w:pPr>
            <w:r>
              <w:rPr>
                <w:rFonts w:hint="eastAsia" w:ascii="ＭＳ 明朝" w:hAnsi="ＭＳ 明朝"/>
                <w:sz w:val="22"/>
              </w:rPr>
              <w:t>中間確認</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 xml:space="preserve">10 </w:t>
            </w:r>
            <w:r>
              <w:rPr>
                <w:rFonts w:hint="eastAsia" w:ascii="ＭＳ 明朝" w:hAnsi="ＭＳ 明朝"/>
                <w:sz w:val="22"/>
              </w:rPr>
              <w:t>月頃</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中間確認シートは市からお送りします。</w:t>
            </w:r>
          </w:p>
        </w:tc>
      </w:tr>
      <w:tr>
        <w:trPr>
          <w:trHeight w:val="796"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jc w:val="left"/>
              <w:rPr>
                <w:rFonts w:hint="default" w:ascii="ＭＳ 明朝" w:hAnsi="ＭＳ 明朝"/>
                <w:sz w:val="22"/>
              </w:rPr>
            </w:pPr>
            <w:r>
              <w:rPr>
                <w:rFonts w:hint="eastAsia" w:ascii="ＭＳ 明朝" w:hAnsi="ＭＳ 明朝"/>
                <w:sz w:val="22"/>
              </w:rPr>
              <w:t>交流会ワークショップ</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１月下旬～３月上旬</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DAEEF3"/>
            <w:vAlign w:val="center"/>
          </w:tcPr>
          <w:p>
            <w:pPr>
              <w:pStyle w:val="0"/>
              <w:rPr>
                <w:rFonts w:hint="default" w:ascii="ＭＳ 明朝" w:hAnsi="ＭＳ 明朝"/>
                <w:sz w:val="22"/>
              </w:rPr>
            </w:pPr>
            <w:r>
              <w:rPr>
                <w:rFonts w:hint="eastAsia" w:ascii="ＭＳ 明朝" w:hAnsi="ＭＳ 明朝"/>
                <w:sz w:val="22"/>
              </w:rPr>
              <w:t>日程等決まり次第御案内します。</w:t>
            </w:r>
          </w:p>
        </w:tc>
      </w:tr>
      <w:tr>
        <w:trPr>
          <w:trHeight w:val="961" w:hRule="atLeast"/>
        </w:trPr>
        <w:tc>
          <w:tcPr>
            <w:tcW w:w="42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numPr>
                <w:ilvl w:val="0"/>
                <w:numId w:val="13"/>
              </w:numPr>
              <w:rPr>
                <w:rFonts w:hint="default" w:ascii="ＭＳ 明朝" w:hAnsi="ＭＳ 明朝"/>
                <w:sz w:val="22"/>
              </w:rPr>
            </w:pPr>
          </w:p>
        </w:tc>
        <w:tc>
          <w:tcPr>
            <w:tcW w:w="2701"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jc w:val="left"/>
              <w:rPr>
                <w:rFonts w:hint="default" w:ascii="ＭＳ 明朝" w:hAnsi="ＭＳ 明朝"/>
                <w:sz w:val="22"/>
              </w:rPr>
            </w:pPr>
            <w:r>
              <w:rPr>
                <w:rFonts w:hint="eastAsia" w:ascii="ＭＳ 明朝" w:hAnsi="ＭＳ 明朝"/>
                <w:sz w:val="22"/>
              </w:rPr>
              <w:t>実績報告書の提出</w:t>
            </w:r>
          </w:p>
        </w:tc>
        <w:tc>
          <w:tcPr>
            <w:tcW w:w="3257"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全ての活動終了時</w:t>
            </w:r>
          </w:p>
        </w:tc>
        <w:tc>
          <w:tcPr>
            <w:tcW w:w="3335"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FFFFFF"/>
            <w:vAlign w:val="center"/>
          </w:tcPr>
          <w:p>
            <w:pPr>
              <w:pStyle w:val="0"/>
              <w:rPr>
                <w:rFonts w:hint="default" w:ascii="ＭＳ 明朝" w:hAnsi="ＭＳ 明朝"/>
                <w:sz w:val="22"/>
              </w:rPr>
            </w:pPr>
            <w:r>
              <w:rPr>
                <w:rFonts w:hint="eastAsia" w:ascii="ＭＳ 明朝" w:hAnsi="ＭＳ 明朝"/>
                <w:sz w:val="22"/>
              </w:rPr>
              <w:t>〈提出先〉</w:t>
            </w:r>
          </w:p>
          <w:p>
            <w:pPr>
              <w:pStyle w:val="0"/>
              <w:rPr>
                <w:rFonts w:hint="default" w:ascii="ＭＳ 明朝" w:hAnsi="ＭＳ 明朝"/>
                <w:sz w:val="22"/>
              </w:rPr>
            </w:pPr>
            <w:r>
              <w:rPr>
                <w:rFonts w:hint="eastAsia" w:ascii="ＭＳ 明朝" w:hAnsi="ＭＳ 明朝"/>
                <w:sz w:val="22"/>
              </w:rPr>
              <w:t>地域経営課、栄・下田各サービスセンター総務グループ</w:t>
            </w:r>
          </w:p>
        </w:tc>
      </w:tr>
      <w:tr>
        <w:trPr>
          <w:trHeight w:val="722" w:hRule="atLeast"/>
        </w:trPr>
        <w:tc>
          <w:tcPr>
            <w:tcW w:w="425" w:type="dxa"/>
            <w:shd w:val="clear" w:color="auto" w:fill="DEEAF6"/>
            <w:vAlign w:val="center"/>
          </w:tcPr>
          <w:p>
            <w:pPr>
              <w:pStyle w:val="0"/>
              <w:numPr>
                <w:ilvl w:val="0"/>
                <w:numId w:val="13"/>
              </w:numPr>
              <w:rPr>
                <w:rFonts w:hint="default" w:ascii="ＭＳ 明朝" w:hAnsi="ＭＳ 明朝"/>
                <w:sz w:val="22"/>
              </w:rPr>
            </w:pPr>
          </w:p>
        </w:tc>
        <w:tc>
          <w:tcPr>
            <w:tcW w:w="2701" w:type="dxa"/>
            <w:shd w:val="clear" w:color="auto" w:fill="DEEAF6"/>
            <w:vAlign w:val="center"/>
          </w:tcPr>
          <w:p>
            <w:pPr>
              <w:pStyle w:val="0"/>
              <w:rPr>
                <w:rFonts w:hint="default" w:ascii="ＭＳ 明朝" w:hAnsi="ＭＳ 明朝"/>
                <w:sz w:val="22"/>
              </w:rPr>
            </w:pPr>
            <w:r>
              <w:rPr>
                <w:rFonts w:hint="eastAsia" w:ascii="ＭＳ 明朝" w:hAnsi="ＭＳ 明朝"/>
                <w:sz w:val="22"/>
              </w:rPr>
              <w:t>交付金額の確定</w:t>
            </w:r>
          </w:p>
          <w:p>
            <w:pPr>
              <w:pStyle w:val="0"/>
              <w:rPr>
                <w:rFonts w:hint="default" w:ascii="ＭＳ 明朝" w:hAnsi="ＭＳ 明朝"/>
                <w:sz w:val="22"/>
              </w:rPr>
            </w:pPr>
            <w:r>
              <w:rPr>
                <w:rFonts w:hint="eastAsia" w:ascii="ＭＳ 明朝" w:hAnsi="ＭＳ 明朝"/>
                <w:sz w:val="22"/>
              </w:rPr>
              <w:t>交付金の振込</w:t>
            </w:r>
          </w:p>
        </w:tc>
        <w:tc>
          <w:tcPr>
            <w:tcW w:w="3257" w:type="dxa"/>
            <w:shd w:val="clear" w:color="auto" w:fill="DEEAF6"/>
            <w:vAlign w:val="center"/>
          </w:tcPr>
          <w:p>
            <w:pPr>
              <w:pStyle w:val="0"/>
              <w:rPr>
                <w:rFonts w:hint="default" w:ascii="ＭＳ 明朝" w:hAnsi="ＭＳ 明朝"/>
                <w:sz w:val="22"/>
              </w:rPr>
            </w:pPr>
            <w:r>
              <w:rPr>
                <w:rFonts w:hint="eastAsia" w:ascii="ＭＳ 明朝" w:hAnsi="ＭＳ 明朝"/>
                <w:sz w:val="22"/>
              </w:rPr>
              <w:t>実績報告書提出後、約</w:t>
            </w:r>
            <w:r>
              <w:rPr>
                <w:rFonts w:hint="eastAsia" w:ascii="ＭＳ 明朝" w:hAnsi="ＭＳ 明朝"/>
                <w:sz w:val="22"/>
              </w:rPr>
              <w:t>1</w:t>
            </w:r>
            <w:r>
              <w:rPr>
                <w:rFonts w:hint="eastAsia" w:ascii="ＭＳ 明朝" w:hAnsi="ＭＳ 明朝"/>
                <w:sz w:val="22"/>
              </w:rPr>
              <w:t>か月程度で振り込みます</w:t>
            </w:r>
          </w:p>
        </w:tc>
        <w:tc>
          <w:tcPr>
            <w:tcW w:w="3335" w:type="dxa"/>
            <w:shd w:val="clear" w:color="auto" w:fill="DEEAF6"/>
            <w:vAlign w:val="center"/>
          </w:tcPr>
          <w:p>
            <w:pPr>
              <w:pStyle w:val="0"/>
              <w:rPr>
                <w:rFonts w:hint="default" w:ascii="ＭＳ 明朝" w:hAnsi="ＭＳ 明朝"/>
                <w:sz w:val="22"/>
              </w:rPr>
            </w:pPr>
          </w:p>
        </w:tc>
      </w:tr>
    </w:tbl>
    <w:p>
      <w:pPr>
        <w:pStyle w:val="0"/>
        <w:rPr>
          <w:rFonts w:hint="default"/>
          <w:sz w:val="24"/>
        </w:rPr>
      </w:pPr>
      <w:r>
        <w:rPr>
          <w:rFonts w:hint="eastAsia"/>
        </w:rPr>
        <mc:AlternateContent>
          <mc:Choice Requires="wps">
            <w:drawing>
              <wp:anchor simplePos="0" relativeHeight="14" behindDoc="0" locked="0" layoutInCell="1" hidden="0" allowOverlap="1">
                <wp:simplePos x="0" y="0"/>
                <wp:positionH relativeFrom="column">
                  <wp:posOffset>-109855</wp:posOffset>
                </wp:positionH>
                <wp:positionV relativeFrom="paragraph">
                  <wp:posOffset>84455</wp:posOffset>
                </wp:positionV>
                <wp:extent cx="6451600" cy="33782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6451600" cy="337820"/>
                        </a:xfrm>
                        <a:prstGeom prst="roundRect">
                          <a:avLst>
                            <a:gd name="adj" fmla="val 16711"/>
                          </a:avLst>
                        </a:prstGeom>
                        <a:solidFill>
                          <a:srgbClr val="0D0D0D"/>
                        </a:solidFill>
                        <a:ln w="9525">
                          <a:solidFill>
                            <a:sysClr val="windowText" lastClr="000000"/>
                          </a:solidFill>
                        </a:ln>
                      </wps:spPr>
                      <wps:txbx>
                        <w:txbxContent>
                          <w:p>
                            <w:pPr>
                              <w:pStyle w:val="0"/>
                              <w:jc w:val="center"/>
                              <w:rPr>
                                <w:rFonts w:hint="default" w:ascii="ＭＳ ゴシック" w:hAnsi="ＭＳ ゴシック" w:eastAsia="ＭＳ ゴシック"/>
                                <w:b w:val="1"/>
                                <w:color w:val="FFFFFF"/>
                                <w:spacing w:val="20"/>
                                <w:position w:val="34"/>
                                <w:sz w:val="26"/>
                              </w:rPr>
                            </w:pPr>
                            <w:r>
                              <w:rPr>
                                <w:rFonts w:hint="eastAsia" w:ascii="ＭＳ ゴシック" w:hAnsi="ＭＳ ゴシック" w:eastAsia="ＭＳ ゴシック"/>
                                <w:b w:val="1"/>
                                <w:color w:val="FFFFFF"/>
                                <w:spacing w:val="20"/>
                                <w:position w:val="34"/>
                                <w:sz w:val="26"/>
                              </w:rPr>
                              <w:t>《</w:t>
                            </w:r>
                            <w:r>
                              <w:rPr>
                                <w:rFonts w:hint="eastAsia" w:ascii="ＭＳ ゴシック" w:hAnsi="ＭＳ ゴシック" w:eastAsia="ＭＳ ゴシック"/>
                                <w:b w:val="1"/>
                                <w:color w:val="FFFFFF"/>
                                <w:spacing w:val="20"/>
                                <w:position w:val="34"/>
                                <w:sz w:val="26"/>
                              </w:rPr>
                              <w:t xml:space="preserve"> </w:t>
                            </w:r>
                            <w:r>
                              <w:rPr>
                                <w:rFonts w:hint="eastAsia" w:ascii="ＭＳ ゴシック" w:hAnsi="ＭＳ ゴシック" w:eastAsia="ＭＳ ゴシック"/>
                                <w:b w:val="1"/>
                                <w:color w:val="FFFFFF"/>
                                <w:spacing w:val="20"/>
                                <w:position w:val="34"/>
                                <w:sz w:val="26"/>
                              </w:rPr>
                              <w:t>問合せ・相談・書類の提出先</w:t>
                            </w:r>
                            <w:r>
                              <w:rPr>
                                <w:rFonts w:hint="eastAsia" w:ascii="ＭＳ ゴシック" w:hAnsi="ＭＳ ゴシック" w:eastAsia="ＭＳ ゴシック"/>
                                <w:b w:val="1"/>
                                <w:color w:val="FFFFFF"/>
                                <w:spacing w:val="20"/>
                                <w:position w:val="34"/>
                                <w:sz w:val="26"/>
                              </w:rPr>
                              <w:t xml:space="preserve"> </w:t>
                            </w:r>
                            <w:r>
                              <w:rPr>
                                <w:rFonts w:hint="default" w:ascii="ＭＳ ゴシック" w:hAnsi="ＭＳ ゴシック" w:eastAsia="ＭＳ ゴシック"/>
                                <w:b w:val="1"/>
                                <w:color w:val="FFFFFF"/>
                                <w:spacing w:val="20"/>
                                <w:position w:val="34"/>
                                <w:sz w:val="26"/>
                              </w:rPr>
                              <w:t>》</w:t>
                            </w:r>
                            <w:r>
                              <w:rPr>
                                <w:rFonts w:hint="eastAsia" w:ascii="ＭＳ ゴシック" w:hAnsi="ＭＳ ゴシック" w:eastAsia="ＭＳ ゴシック"/>
                                <w:b w:val="1"/>
                                <w:color w:val="FFFFFF"/>
                                <w:spacing w:val="20"/>
                                <w:position w:val="34"/>
                                <w:sz w:val="26"/>
                              </w:rPr>
                              <w:t xml:space="preserve"> </w:t>
                            </w:r>
                          </w:p>
                          <w:p>
                            <w:pPr>
                              <w:pStyle w:val="0"/>
                              <w:jc w:val="center"/>
                              <w:rPr>
                                <w:rFonts w:hint="default" w:ascii="ＭＳ ゴシック" w:hAnsi="ＭＳ ゴシック" w:eastAsia="ＭＳ ゴシック"/>
                                <w:b w:val="1"/>
                                <w:color w:val="FFFFFF"/>
                                <w:spacing w:val="20"/>
                                <w:position w:val="34"/>
                                <w:sz w:val="26"/>
                              </w:rPr>
                            </w:pPr>
                          </w:p>
                          <w:tbl>
                            <w:tblPr>
                              <w:tblStyle w:val="11"/>
                              <w:tblW w:w="9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39"/>
                              <w:gridCol w:w="4939"/>
                            </w:tblGrid>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bl>
                          <w:p>
                            <w:pPr>
                              <w:pStyle w:val="0"/>
                              <w:rPr>
                                <w:rFonts w:hint="default" w:ascii="HGP創英角ｺﾞｼｯｸUB" w:hAnsi="HGP創英角ｺﾞｼｯｸUB" w:eastAsia="HGP創英角ｺﾞｼｯｸUB"/>
                                <w:color w:val="000000"/>
                                <w:spacing w:val="20"/>
                                <w:position w:val="34"/>
                                <w:sz w:val="32"/>
                              </w:rPr>
                            </w:pPr>
                            <w:r>
                              <w:rPr>
                                <w:rFonts w:hint="eastAsia" w:ascii="HGP創英角ｺﾞｼｯｸUB" w:hAnsi="HGP創英角ｺﾞｼｯｸUB" w:eastAsia="HGP創英角ｺﾞｼｯｸUB"/>
                                <w:b w:val="1"/>
                                <w:color w:val="FFFFFF"/>
                                <w:spacing w:val="20"/>
                                <w:position w:val="34"/>
                                <w:sz w:val="32"/>
                              </w:rPr>
                              <w:t>談・書類の提出先</w:t>
                            </w:r>
                          </w:p>
                        </w:txbxContent>
                      </wps:txbx>
                      <wps:bodyPr vertOverflow="overflow" horzOverflow="overflow" lIns="74295" tIns="8890" rIns="74295" bIns="8890" upright="1"/>
                    </wps:wsp>
                  </a:graphicData>
                </a:graphic>
              </wp:anchor>
            </w:drawing>
          </mc:Choice>
          <mc:Fallback>
            <w:pict>
              <v:roundrect id="オブジェクト 0" style="mso-position-vertical-relative:text;z-index:14;width:508pt;height:26.6pt;mso-position-horizontal-relative:text;position:absolute;margin-left:-8.65pt;margin-top:6.65pt;" o:spid="_x0000_s1049" o:allowincell="t" o:allowoverlap="t" filled="t" fillcolor="#0d0d0d" stroked="t" strokecolor="#000000" strokeweight="0.75pt" o:spt="2" arcsize="10953f">
                <v:fill/>
                <v:stroke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FFFFFF"/>
                          <w:spacing w:val="20"/>
                          <w:position w:val="34"/>
                          <w:sz w:val="26"/>
                        </w:rPr>
                      </w:pPr>
                      <w:r>
                        <w:rPr>
                          <w:rFonts w:hint="eastAsia" w:ascii="ＭＳ ゴシック" w:hAnsi="ＭＳ ゴシック" w:eastAsia="ＭＳ ゴシック"/>
                          <w:b w:val="1"/>
                          <w:color w:val="FFFFFF"/>
                          <w:spacing w:val="20"/>
                          <w:position w:val="34"/>
                          <w:sz w:val="26"/>
                        </w:rPr>
                        <w:t>《</w:t>
                      </w:r>
                      <w:r>
                        <w:rPr>
                          <w:rFonts w:hint="eastAsia" w:ascii="ＭＳ ゴシック" w:hAnsi="ＭＳ ゴシック" w:eastAsia="ＭＳ ゴシック"/>
                          <w:b w:val="1"/>
                          <w:color w:val="FFFFFF"/>
                          <w:spacing w:val="20"/>
                          <w:position w:val="34"/>
                          <w:sz w:val="26"/>
                        </w:rPr>
                        <w:t xml:space="preserve"> </w:t>
                      </w:r>
                      <w:r>
                        <w:rPr>
                          <w:rFonts w:hint="eastAsia" w:ascii="ＭＳ ゴシック" w:hAnsi="ＭＳ ゴシック" w:eastAsia="ＭＳ ゴシック"/>
                          <w:b w:val="1"/>
                          <w:color w:val="FFFFFF"/>
                          <w:spacing w:val="20"/>
                          <w:position w:val="34"/>
                          <w:sz w:val="26"/>
                        </w:rPr>
                        <w:t>問合せ・相談・書類の提出先</w:t>
                      </w:r>
                      <w:r>
                        <w:rPr>
                          <w:rFonts w:hint="eastAsia" w:ascii="ＭＳ ゴシック" w:hAnsi="ＭＳ ゴシック" w:eastAsia="ＭＳ ゴシック"/>
                          <w:b w:val="1"/>
                          <w:color w:val="FFFFFF"/>
                          <w:spacing w:val="20"/>
                          <w:position w:val="34"/>
                          <w:sz w:val="26"/>
                        </w:rPr>
                        <w:t xml:space="preserve"> </w:t>
                      </w:r>
                      <w:r>
                        <w:rPr>
                          <w:rFonts w:hint="default" w:ascii="ＭＳ ゴシック" w:hAnsi="ＭＳ ゴシック" w:eastAsia="ＭＳ ゴシック"/>
                          <w:b w:val="1"/>
                          <w:color w:val="FFFFFF"/>
                          <w:spacing w:val="20"/>
                          <w:position w:val="34"/>
                          <w:sz w:val="26"/>
                        </w:rPr>
                        <w:t>》</w:t>
                      </w:r>
                      <w:r>
                        <w:rPr>
                          <w:rFonts w:hint="eastAsia" w:ascii="ＭＳ ゴシック" w:hAnsi="ＭＳ ゴシック" w:eastAsia="ＭＳ ゴシック"/>
                          <w:b w:val="1"/>
                          <w:color w:val="FFFFFF"/>
                          <w:spacing w:val="20"/>
                          <w:position w:val="34"/>
                          <w:sz w:val="26"/>
                        </w:rPr>
                        <w:t xml:space="preserve"> </w:t>
                      </w:r>
                    </w:p>
                    <w:p>
                      <w:pPr>
                        <w:pStyle w:val="0"/>
                        <w:jc w:val="center"/>
                        <w:rPr>
                          <w:rFonts w:hint="default" w:ascii="ＭＳ ゴシック" w:hAnsi="ＭＳ ゴシック" w:eastAsia="ＭＳ ゴシック"/>
                          <w:b w:val="1"/>
                          <w:color w:val="FFFFFF"/>
                          <w:spacing w:val="20"/>
                          <w:position w:val="34"/>
                          <w:sz w:val="26"/>
                        </w:rPr>
                      </w:pPr>
                    </w:p>
                    <w:tbl>
                      <w:tblPr>
                        <w:tblStyle w:val="11"/>
                        <w:tblW w:w="98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939"/>
                        <w:gridCol w:w="4939"/>
                      </w:tblGrid>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r>
                        <w:trPr/>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c>
                          <w:tcPr>
                            <w:tcW w:w="4939" w:type="dxa"/>
                            <w:vAlign w:val="top"/>
                          </w:tcPr>
                          <w:p>
                            <w:pPr>
                              <w:pStyle w:val="0"/>
                              <w:rPr>
                                <w:rFonts w:hint="default" w:ascii="HGP創英角ｺﾞｼｯｸUB" w:hAnsi="HGP創英角ｺﾞｼｯｸUB" w:eastAsia="HGP創英角ｺﾞｼｯｸUB"/>
                                <w:b w:val="1"/>
                                <w:color w:val="FFFFFF"/>
                                <w:spacing w:val="20"/>
                                <w:position w:val="34"/>
                                <w:sz w:val="32"/>
                              </w:rPr>
                            </w:pPr>
                          </w:p>
                        </w:tc>
                      </w:tr>
                    </w:tbl>
                    <w:p>
                      <w:pPr>
                        <w:pStyle w:val="0"/>
                        <w:rPr>
                          <w:rFonts w:hint="default" w:ascii="HGP創英角ｺﾞｼｯｸUB" w:hAnsi="HGP創英角ｺﾞｼｯｸUB" w:eastAsia="HGP創英角ｺﾞｼｯｸUB"/>
                          <w:color w:val="000000"/>
                          <w:spacing w:val="20"/>
                          <w:position w:val="34"/>
                          <w:sz w:val="32"/>
                        </w:rPr>
                      </w:pPr>
                      <w:r>
                        <w:rPr>
                          <w:rFonts w:hint="eastAsia" w:ascii="HGP創英角ｺﾞｼｯｸUB" w:hAnsi="HGP創英角ｺﾞｼｯｸUB" w:eastAsia="HGP創英角ｺﾞｼｯｸUB"/>
                          <w:b w:val="1"/>
                          <w:color w:val="FFFFFF"/>
                          <w:spacing w:val="20"/>
                          <w:position w:val="34"/>
                          <w:sz w:val="32"/>
                        </w:rPr>
                        <w:t>談・書類の提出先</w:t>
                      </w:r>
                    </w:p>
                  </w:txbxContent>
                </v:textbox>
                <v:imagedata o:title=""/>
                <w10:wrap type="none" anchorx="text" anchory="text"/>
              </v:roundrect>
            </w:pict>
          </mc:Fallback>
        </mc:AlternateContent>
      </w:r>
    </w:p>
    <w:p>
      <w:pPr>
        <w:pStyle w:val="0"/>
        <w:rPr>
          <w:rFonts w:hint="default"/>
          <w:sz w:val="24"/>
        </w:rPr>
      </w:pP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三条市</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市民部</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地域経営課</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コミュニティ推進係</w:t>
      </w: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955-0071</w:t>
      </w:r>
      <w:r>
        <w:rPr>
          <w:rFonts w:hint="eastAsia" w:ascii="ＭＳ 明朝" w:hAnsi="ＭＳ 明朝"/>
          <w:sz w:val="22"/>
        </w:rPr>
        <w:t>　三条市本町３丁目１番４号　旧青少年育成センター内</w:t>
      </w:r>
    </w:p>
    <w:p>
      <w:pPr>
        <w:pStyle w:val="0"/>
        <w:rPr>
          <w:rFonts w:hint="default" w:ascii="ＭＳ 明朝" w:hAnsi="ＭＳ 明朝"/>
          <w:sz w:val="22"/>
        </w:rPr>
      </w:pPr>
      <w:r>
        <w:rPr>
          <w:rFonts w:hint="eastAsia" w:ascii="ＭＳ 明朝" w:hAnsi="ＭＳ 明朝"/>
          <w:sz w:val="22"/>
        </w:rPr>
        <w:t>TEL</w:t>
      </w:r>
      <w:r>
        <w:rPr>
          <w:rFonts w:hint="eastAsia" w:ascii="ＭＳ 明朝" w:hAnsi="ＭＳ 明朝"/>
          <w:sz w:val="22"/>
        </w:rPr>
        <w:t>：３４－５６４６</w:t>
      </w:r>
    </w:p>
    <w:p>
      <w:pPr>
        <w:pStyle w:val="0"/>
        <w:rPr>
          <w:rFonts w:hint="default" w:ascii="ＭＳ ゴシック" w:hAnsi="ＭＳ ゴシック" w:eastAsia="ＭＳ ゴシック"/>
          <w:b w:val="1"/>
          <w:sz w:val="24"/>
        </w:rPr>
      </w:pPr>
      <w:r>
        <w:rPr>
          <w:rFonts w:hint="eastAsia" w:ascii="ＭＳ 明朝" w:hAnsi="ＭＳ 明朝"/>
          <w:sz w:val="22"/>
        </w:rPr>
        <w:t>FAX</w:t>
      </w:r>
      <w:r>
        <w:rPr>
          <w:rFonts w:hint="eastAsia" w:ascii="ＭＳ 明朝" w:hAnsi="ＭＳ 明朝"/>
          <w:sz w:val="22"/>
        </w:rPr>
        <w:t>：３３－５７３２</w:t>
      </w:r>
    </w:p>
    <w:p>
      <w:pPr>
        <w:pStyle w:val="0"/>
        <w:spacing w:line="380" w:lineRule="exact"/>
        <w:jc w:val="left"/>
        <w:rPr>
          <w:rFonts w:hint="default" w:ascii="ＭＳ 明朝" w:hAnsi="ＭＳ 明朝"/>
          <w:sz w:val="22"/>
        </w:rPr>
      </w:pPr>
      <w:r>
        <w:rPr>
          <w:rFonts w:hint="eastAsia" w:ascii="ＭＳ 明朝" w:hAnsi="ＭＳ 明朝"/>
          <w:spacing w:val="44"/>
          <w:kern w:val="0"/>
          <w:sz w:val="22"/>
          <w:fitText w:val="880" w:id="8"/>
        </w:rPr>
        <w:t>E-mai</w:t>
      </w:r>
      <w:r>
        <w:rPr>
          <w:rFonts w:hint="eastAsia" w:ascii="ＭＳ 明朝" w:hAnsi="ＭＳ 明朝"/>
          <w:spacing w:val="6"/>
          <w:kern w:val="0"/>
          <w:sz w:val="22"/>
          <w:fitText w:val="880" w:id="8"/>
        </w:rPr>
        <w:t>l</w:t>
      </w:r>
      <w:r>
        <w:rPr>
          <w:rFonts w:hint="eastAsia" w:ascii="ＭＳ 明朝" w:hAnsi="ＭＳ 明朝"/>
          <w:sz w:val="22"/>
        </w:rPr>
        <w:t>：</w:t>
      </w:r>
      <w:r>
        <w:rPr>
          <w:rFonts w:hint="eastAsia"/>
        </w:rPr>
        <w:fldChar w:fldCharType="begin"/>
      </w:r>
      <w:r>
        <w:rPr>
          <w:rFonts w:hint="eastAsia"/>
        </w:rPr>
        <w:instrText xml:space="preserve"> HYPERLINK "mailto:chiikikeiei@city.sanjo.niigata.jp"</w:instrText>
      </w:r>
      <w:r>
        <w:rPr>
          <w:rFonts w:hint="eastAsia"/>
        </w:rPr>
        <w:fldChar w:fldCharType="separate"/>
      </w:r>
      <w:r>
        <w:rPr>
          <w:rStyle w:val="17"/>
          <w:rFonts w:hint="eastAsia" w:ascii="ＭＳ 明朝" w:hAnsi="ＭＳ 明朝"/>
          <w:sz w:val="22"/>
        </w:rPr>
        <w:t>chiikikeiei@city.sanjo.niigata.jp</w:t>
      </w:r>
      <w:r>
        <w:rPr>
          <w:rFonts w:hint="eastAsia"/>
        </w:rPr>
        <w:fldChar w:fldCharType="end"/>
      </w:r>
      <w:r>
        <w:rPr>
          <w:rFonts w:hint="eastAsia" w:ascii="ＭＳ 明朝" w:hAnsi="ＭＳ 明朝"/>
          <w:sz w:val="22"/>
        </w:rPr>
        <w:t xml:space="preserve">  </w:t>
      </w:r>
    </w:p>
    <w:p>
      <w:pPr>
        <w:pStyle w:val="0"/>
        <w:spacing w:line="380" w:lineRule="exact"/>
        <w:jc w:val="left"/>
        <w:rPr>
          <w:rFonts w:hint="default" w:ascii="ＭＳ 明朝" w:hAnsi="ＭＳ 明朝"/>
          <w:sz w:val="22"/>
        </w:rPr>
      </w:pPr>
      <w:r>
        <w:rPr>
          <w:rFonts w:hint="eastAsia" w:ascii="ＭＳ 明朝" w:hAnsi="ＭＳ 明朝"/>
          <w:sz w:val="22"/>
        </w:rPr>
        <w:t>ﾎｰﾑﾍﾟｰｼﾞ：</w:t>
      </w:r>
      <w:r>
        <w:rPr>
          <w:rFonts w:hint="eastAsia"/>
        </w:rPr>
        <w:fldChar w:fldCharType="begin"/>
      </w:r>
      <w:r>
        <w:rPr>
          <w:rFonts w:hint="eastAsia"/>
        </w:rPr>
        <w:instrText xml:space="preserve"> HYPERLINK "http://www.city.sanjo.niigata.jp/"</w:instrText>
      </w:r>
      <w:r>
        <w:rPr>
          <w:rFonts w:hint="eastAsia"/>
        </w:rPr>
        <w:fldChar w:fldCharType="separate"/>
      </w:r>
      <w:r>
        <w:rPr>
          <w:rStyle w:val="17"/>
          <w:rFonts w:hint="eastAsia" w:ascii="ＭＳ 明朝" w:hAnsi="ＭＳ 明朝"/>
          <w:sz w:val="22"/>
        </w:rPr>
        <w:t>http://www.city.sanjo.niigata.jp/</w:t>
      </w:r>
      <w:r>
        <w:rPr>
          <w:rFonts w:hint="eastAsia"/>
        </w:rPr>
        <w:fldChar w:fldCharType="end"/>
      </w:r>
    </w:p>
    <w:p>
      <w:pPr>
        <w:pStyle w:val="0"/>
        <w:spacing w:line="500" w:lineRule="exact"/>
        <w:ind w:firstLine="240" w:firstLineChars="100"/>
        <w:jc w:val="left"/>
        <w:rPr>
          <w:rFonts w:hint="default" w:ascii="ＭＳ ゴシック" w:hAnsi="ＭＳ ゴシック" w:eastAsia="ＭＳ ゴシック"/>
          <w:sz w:val="24"/>
        </w:rPr>
      </w:pPr>
      <w:r>
        <w:rPr>
          <w:rFonts w:hint="default"/>
          <w:sz w:val="24"/>
        </w:rPr>
        <mc:AlternateContent>
          <mc:Choice Requires="wps">
            <w:drawing>
              <wp:anchor simplePos="0" relativeHeight="18" behindDoc="0" locked="0" layoutInCell="1" hidden="0" allowOverlap="1">
                <wp:simplePos x="0" y="0"/>
                <wp:positionH relativeFrom="column">
                  <wp:posOffset>-109855</wp:posOffset>
                </wp:positionH>
                <wp:positionV relativeFrom="paragraph">
                  <wp:posOffset>73025</wp:posOffset>
                </wp:positionV>
                <wp:extent cx="6446520" cy="28892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6446520" cy="288925"/>
                        </a:xfrm>
                        <a:prstGeom prst="roundRect">
                          <a:avLst>
                            <a:gd name="adj" fmla="val 16632"/>
                          </a:avLst>
                        </a:prstGeom>
                        <a:solidFill>
                          <a:srgbClr val="FFFFFF"/>
                        </a:solidFill>
                        <a:ln w="9525">
                          <a:solidFill>
                            <a:sysClr val="windowText" lastClr="000000"/>
                          </a:solidFill>
                        </a:ln>
                      </wps:spPr>
                      <wps:txbx>
                        <w:txbxContent>
                          <w:p>
                            <w:pPr>
                              <w:pStyle w:val="0"/>
                              <w:ind w:left="360"/>
                              <w:jc w:val="center"/>
                              <w:rPr>
                                <w:rFonts w:hint="default" w:ascii="HG丸ｺﾞｼｯｸM-PRO" w:hAnsi="HG丸ｺﾞｼｯｸM-PRO" w:eastAsia="HG丸ｺﾞｼｯｸM-PRO"/>
                                <w:sz w:val="22"/>
                              </w:rPr>
                            </w:pPr>
                            <w:r>
                              <w:rPr>
                                <w:rFonts w:hint="eastAsia" w:ascii="ＭＳ ゴシック" w:hAnsi="ＭＳ ゴシック" w:eastAsia="ＭＳ ゴシック"/>
                                <w:spacing w:val="20"/>
                                <w:sz w:val="22"/>
                              </w:rPr>
                              <w:t>★申請書はこちらでも受付します</w:t>
                            </w:r>
                            <w:r>
                              <w:rPr>
                                <w:rFonts w:hint="eastAsia" w:ascii="HG丸ｺﾞｼｯｸM-PRO" w:hAnsi="HG丸ｺﾞｼｯｸM-PRO" w:eastAsia="HG丸ｺﾞｼｯｸM-PRO"/>
                                <w:sz w:val="22"/>
                              </w:rPr>
                              <w:t>★</w:t>
                            </w:r>
                          </w:p>
                        </w:txbxContent>
                      </wps:txbx>
                      <wps:bodyPr vertOverflow="overflow" horzOverflow="overflow" lIns="74295" tIns="8890" rIns="74295" bIns="8890" upright="1"/>
                    </wps:wsp>
                  </a:graphicData>
                </a:graphic>
              </wp:anchor>
            </w:drawing>
          </mc:Choice>
          <mc:Fallback>
            <w:pict>
              <v:roundrect id="オブジェクト 0" style="mso-position-vertical-relative:text;z-index:18;width:507.6pt;height:22.75pt;mso-position-horizontal-relative:text;position:absolute;margin-left:-8.65pt;margin-top:5.75pt;" o:spid="_x0000_s1050" o:allowincell="t" o:allowoverlap="t" filled="t" fillcolor="#ffffff" stroked="t" strokecolor="#000000" strokeweight="0.75pt" o:spt="2" arcsize="10901f">
                <v:fill/>
                <v:stroke filltype="solid"/>
                <v:textbox style="layout-flow:horizontal;" inset="2.0637499999999998mm,0.24694444444444438mm,2.0637499999999998mm,0.24694444444444438mm">
                  <w:txbxContent>
                    <w:p>
                      <w:pPr>
                        <w:pStyle w:val="0"/>
                        <w:ind w:left="360"/>
                        <w:jc w:val="center"/>
                        <w:rPr>
                          <w:rFonts w:hint="default" w:ascii="HG丸ｺﾞｼｯｸM-PRO" w:hAnsi="HG丸ｺﾞｼｯｸM-PRO" w:eastAsia="HG丸ｺﾞｼｯｸM-PRO"/>
                          <w:sz w:val="22"/>
                        </w:rPr>
                      </w:pPr>
                      <w:r>
                        <w:rPr>
                          <w:rFonts w:hint="eastAsia" w:ascii="ＭＳ ゴシック" w:hAnsi="ＭＳ ゴシック" w:eastAsia="ＭＳ ゴシック"/>
                          <w:spacing w:val="20"/>
                          <w:sz w:val="22"/>
                        </w:rPr>
                        <w:t>★申請書はこちらでも受付します</w:t>
                      </w:r>
                      <w:r>
                        <w:rPr>
                          <w:rFonts w:hint="eastAsia" w:ascii="HG丸ｺﾞｼｯｸM-PRO" w:hAnsi="HG丸ｺﾞｼｯｸM-PRO" w:eastAsia="HG丸ｺﾞｼｯｸM-PRO"/>
                          <w:sz w:val="22"/>
                        </w:rPr>
                        <w:t>★</w:t>
                      </w:r>
                    </w:p>
                  </w:txbxContent>
                </v:textbox>
                <v:imagedata o:title=""/>
                <w10:wrap type="none" anchorx="text" anchory="text"/>
              </v:roundrect>
            </w:pict>
          </mc:Fallback>
        </mc:AlternateContent>
      </w:r>
    </w:p>
    <w:p>
      <w:pPr>
        <w:pStyle w:val="0"/>
        <w:spacing w:line="500" w:lineRule="exact"/>
        <w:jc w:val="left"/>
        <w:rPr>
          <w:rFonts w:hint="default" w:ascii="ＭＳ 明朝" w:hAnsi="ＭＳ 明朝"/>
          <w:sz w:val="22"/>
        </w:rPr>
      </w:pPr>
      <w:r>
        <w:rPr>
          <w:rFonts w:hint="eastAsia" w:ascii="ＭＳ 明朝" w:hAnsi="ＭＳ 明朝"/>
          <w:sz w:val="22"/>
        </w:rPr>
        <w:t>栄サービスセンター　</w:t>
      </w:r>
      <w:r>
        <w:rPr>
          <w:rFonts w:hint="eastAsia" w:ascii="ＭＳ 明朝" w:hAnsi="ＭＳ 明朝"/>
          <w:sz w:val="22"/>
        </w:rPr>
        <w:t xml:space="preserve"> </w:t>
      </w:r>
      <w:r>
        <w:rPr>
          <w:rFonts w:hint="eastAsia" w:ascii="ＭＳ 明朝" w:hAnsi="ＭＳ 明朝"/>
          <w:sz w:val="22"/>
        </w:rPr>
        <w:t>総務グループ（</w:t>
      </w:r>
      <w:r>
        <w:rPr>
          <w:rFonts w:hint="eastAsia" w:ascii="ＭＳ 明朝" w:hAnsi="ＭＳ 明朝"/>
          <w:sz w:val="22"/>
        </w:rPr>
        <w:t>TEL</w:t>
      </w:r>
      <w:r>
        <w:rPr>
          <w:rFonts w:hint="eastAsia" w:ascii="ＭＳ 明朝" w:hAnsi="ＭＳ 明朝"/>
          <w:sz w:val="22"/>
        </w:rPr>
        <w:t>　４５－４１１１）</w:t>
      </w:r>
    </w:p>
    <w:p>
      <w:pPr>
        <w:pStyle w:val="0"/>
        <w:rPr>
          <w:rFonts w:hint="default" w:ascii="ＭＳ 明朝" w:hAnsi="ＭＳ 明朝"/>
          <w:sz w:val="22"/>
        </w:rPr>
      </w:pPr>
      <w:r>
        <w:rPr>
          <w:rFonts w:hint="eastAsia"/>
        </w:rPr>
        <mc:AlternateContent>
          <mc:Choice Requires="wpg">
            <w:drawing>
              <wp:anchor simplePos="0" relativeHeight="24" behindDoc="0" locked="0" layoutInCell="1" hidden="0" allowOverlap="1">
                <wp:simplePos x="0" y="0"/>
                <wp:positionH relativeFrom="column">
                  <wp:posOffset>-207645</wp:posOffset>
                </wp:positionH>
                <wp:positionV relativeFrom="paragraph">
                  <wp:posOffset>4100830</wp:posOffset>
                </wp:positionV>
                <wp:extent cx="6456045" cy="738505"/>
                <wp:effectExtent l="0" t="0" r="0" b="0"/>
                <wp:wrapNone/>
                <wp:docPr id="1051" name="オブジェクト 0"/>
                <a:graphic xmlns:a="http://schemas.openxmlformats.org/drawingml/2006/main">
                  <a:graphicData uri="http://schemas.microsoft.com/office/word/2010/wordprocessingGroup">
                    <wpg:wgp>
                      <wpg:cNvGrpSpPr/>
                      <wpg:grpSpPr>
                        <a:xfrm>
                          <a:off x="0" y="0"/>
                          <a:ext cx="6456045" cy="738505"/>
                          <a:chOff x="1175" y="14430"/>
                          <a:chExt cx="10168" cy="1163"/>
                        </a:xfrm>
                      </wpg:grpSpPr>
                      <pic:pic xmlns:pic="http://schemas.openxmlformats.org/drawingml/2006/picture">
                        <pic:nvPicPr>
                          <pic:cNvPr id="1052" name="図 6"/>
                          <pic:cNvPicPr>
                            <a:picLocks noChangeAspect="1"/>
                          </pic:cNvPicPr>
                        </pic:nvPicPr>
                        <pic:blipFill>
                          <a:blip r:embed="rId9"/>
                          <a:stretch>
                            <a:fillRect/>
                          </a:stretch>
                        </pic:blipFill>
                        <pic:spPr>
                          <a:xfrm>
                            <a:off x="1175" y="14430"/>
                            <a:ext cx="5175" cy="1133"/>
                          </a:xfrm>
                          <a:prstGeom prst="rect">
                            <a:avLst/>
                          </a:prstGeom>
                          <a:noFill/>
                          <a:ln>
                            <a:miter/>
                          </a:ln>
                        </pic:spPr>
                      </pic:pic>
                      <pic:pic xmlns:pic="http://schemas.openxmlformats.org/drawingml/2006/picture">
                        <pic:nvPicPr>
                          <pic:cNvPr id="1053" name="図 6"/>
                          <pic:cNvPicPr>
                            <a:picLocks noChangeAspect="1"/>
                          </pic:cNvPicPr>
                        </pic:nvPicPr>
                        <pic:blipFill>
                          <a:blip r:embed="rId9"/>
                          <a:stretch>
                            <a:fillRect/>
                          </a:stretch>
                        </pic:blipFill>
                        <pic:spPr>
                          <a:xfrm>
                            <a:off x="6213" y="14475"/>
                            <a:ext cx="5130" cy="1118"/>
                          </a:xfrm>
                          <a:prstGeom prst="rect">
                            <a:avLst/>
                          </a:prstGeom>
                          <a:noFill/>
                          <a:ln>
                            <a:miter/>
                          </a:ln>
                        </pic:spPr>
                      </pic:pic>
                    </wpg:wgp>
                  </a:graphicData>
                </a:graphic>
              </wp:anchor>
            </w:drawing>
          </mc:Choice>
          <mc:Fallback>
            <w:pict>
              <v:group id="オブジェクト 0" style="mso-position-vertical-relative:text;z-index:24;width:508.35pt;height:58.15pt;mso-position-horizontal-relative:text;position:absolute;margin-left:-16.350000000000001pt;margin-top:322.89pt;" coordsize="10168,1163" coordorigin="1175,14430" o:spid="_x0000_s1051" o:allowincell="t" o:allowoverla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style="position:absolute;left:1175;top:14430;width:5175;height:1133;" o:spid="_x0000_s1052" filled="f" stroked="f" o:spt="75" type="#_x0000_t75">
                  <v:fill/>
                  <v:imagedata o:title="" r:id="rId9"/>
                  <w10:wrap type="none" anchorx="text" anchory="text"/>
                </v:shape>
                <v:shape id="図 6" style="position:absolute;left:6213;top:14475;width:5130;height:1118;" o:spid="_x0000_s1053" filled="f" stroked="f" o:spt="75" type="#_x0000_t75">
                  <v:fill/>
                  <v:imagedata o:title="" r:id="rId9"/>
                  <w10:wrap type="none" anchorx="text" anchory="text"/>
                </v:shape>
                <w10:wrap type="none" anchorx="text" anchory="text"/>
              </v:group>
            </w:pict>
          </mc:Fallback>
        </mc:AlternateContent>
      </w:r>
      <w:r>
        <w:rPr>
          <w:rFonts w:hint="eastAsia" w:ascii="ＭＳ 明朝" w:hAnsi="ＭＳ 明朝"/>
          <w:sz w:val="22"/>
        </w:rPr>
        <w:t>下田サービスセンター</w:t>
      </w:r>
      <w:r>
        <w:rPr>
          <w:rFonts w:hint="eastAsia" w:ascii="ＭＳ 明朝" w:hAnsi="ＭＳ 明朝"/>
          <w:sz w:val="22"/>
        </w:rPr>
        <w:t xml:space="preserve"> </w:t>
      </w:r>
      <w:r>
        <w:rPr>
          <w:rFonts w:hint="eastAsia" w:ascii="ＭＳ 明朝" w:hAnsi="ＭＳ 明朝"/>
          <w:sz w:val="22"/>
        </w:rPr>
        <w:t>総務グループ（</w:t>
      </w:r>
      <w:r>
        <w:rPr>
          <w:rFonts w:hint="eastAsia" w:ascii="ＭＳ 明朝" w:hAnsi="ＭＳ 明朝"/>
          <w:sz w:val="22"/>
        </w:rPr>
        <w:t>TEL</w:t>
      </w:r>
      <w:r>
        <w:rPr>
          <w:rFonts w:hint="eastAsia" w:ascii="ＭＳ 明朝" w:hAnsi="ＭＳ 明朝"/>
          <w:sz w:val="22"/>
        </w:rPr>
        <w:t>　４６－２５１１）</w:t>
      </w:r>
      <w:r>
        <w:rPr>
          <w:rFonts w:hint="default" w:ascii="ＭＳ 明朝" w:hAnsi="ＭＳ 明朝"/>
          <w:sz w:val="22"/>
        </w:rPr>
        <mc:AlternateContent>
          <mc:Choice Requires="wps">
            <w:drawing>
              <wp:anchor simplePos="0" relativeHeight="16" behindDoc="0" locked="0" layoutInCell="1" hidden="0" allowOverlap="1">
                <wp:simplePos x="0" y="0"/>
                <wp:positionH relativeFrom="column">
                  <wp:posOffset>220980</wp:posOffset>
                </wp:positionH>
                <wp:positionV relativeFrom="paragraph">
                  <wp:posOffset>109855</wp:posOffset>
                </wp:positionV>
                <wp:extent cx="1421130" cy="0"/>
                <wp:effectExtent l="0" t="0" r="635" b="635"/>
                <wp:wrapNone/>
                <wp:docPr id="1054" name="オブジェクト 0"/>
                <a:graphic xmlns:a="http://schemas.openxmlformats.org/drawingml/2006/main">
                  <a:graphicData uri="http://schemas.microsoft.com/office/word/2010/wordprocessingShape">
                    <wps:wsp>
                      <wps:cNvPr id="1054" name="オブジェクト 0"/>
                      <wps:cNvCnPr/>
                      <wps:spPr>
                        <a:xfrm>
                          <a:off x="0" y="0"/>
                          <a:ext cx="1421130" cy="0"/>
                        </a:xfrm>
                        <a:prstGeom prst="straightConnector1">
                          <a:avLst/>
                        </a:prstGeom>
                        <a:noFill/>
                        <a:ln>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16;width:111.9pt;height:0pt;mso-position-horizontal-relative:text;position:absolute;margin-left:17.39pt;margin-top:8.65pt;" o:spid="_x0000_s1054" o:allowincell="t" o:allowoverlap="t" filled="f" stroked="f" o:spt="32" type="#_x0000_t32">
                <v:fill/>
                <v:imagedata o:title=""/>
                <w10:wrap type="none" anchorx="text" anchory="text"/>
              </v:shape>
            </w:pict>
          </mc:Fallback>
        </mc:AlternateContent>
      </w:r>
      <w:r>
        <w:rPr>
          <w:rFonts w:hint="default" w:ascii="ＭＳ 明朝" w:hAnsi="ＭＳ 明朝"/>
          <w:sz w:val="22"/>
        </w:rPr>
        <mc:AlternateContent>
          <mc:Choice Requires="wps">
            <w:drawing>
              <wp:anchor simplePos="0" relativeHeight="15" behindDoc="0" locked="0" layoutInCell="1" hidden="0" allowOverlap="1">
                <wp:simplePos x="0" y="0"/>
                <wp:positionH relativeFrom="column">
                  <wp:posOffset>-13335</wp:posOffset>
                </wp:positionH>
                <wp:positionV relativeFrom="paragraph">
                  <wp:posOffset>109855</wp:posOffset>
                </wp:positionV>
                <wp:extent cx="6354445" cy="17145"/>
                <wp:effectExtent l="0" t="635" r="635" b="635"/>
                <wp:wrapNone/>
                <wp:docPr id="1055" name="オブジェクト 0"/>
                <a:graphic xmlns:a="http://schemas.openxmlformats.org/drawingml/2006/main">
                  <a:graphicData uri="http://schemas.microsoft.com/office/word/2010/wordprocessingShape">
                    <wps:wsp>
                      <wps:cNvPr id="1055" name="オブジェクト 0"/>
                      <wps:cNvCnPr/>
                      <wps:spPr>
                        <a:xfrm flipV="1">
                          <a:off x="0" y="0"/>
                          <a:ext cx="6354445" cy="17145"/>
                        </a:xfrm>
                        <a:prstGeom prst="straightConnector1">
                          <a:avLst/>
                        </a:prstGeom>
                        <a:noFill/>
                        <a:ln>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position-vertical-relative:text;z-index:15;width:500.35pt;height:1.35pt;mso-position-horizontal-relative:text;position:absolute;margin-left:-1.05pt;margin-top:8.65pt;flip:y;" o:spid="_x0000_s1055" o:allowincell="t" o:allowoverlap="t" filled="f" stroked="f" o:spt="32" type="#_x0000_t32">
                <v:fill/>
                <v:imagedata o:title=""/>
                <w10:wrap type="none" anchorx="text" anchory="text"/>
              </v:shape>
            </w:pict>
          </mc:Fallback>
        </mc:AlternateContent>
      </w:r>
    </w:p>
    <w:sectPr>
      <w:footerReference r:id="rId8" w:type="default"/>
      <w:pgSz w:w="11906" w:h="16838"/>
      <w:pgMar w:top="1021" w:right="1077" w:bottom="907" w:left="1077" w:header="0" w:footer="340"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丸ゴシック体M">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HGPｺﾞｼｯｸE" w:hAnsi="HGPｺﾞｼｯｸE" w:eastAsia="HGPｺﾞｼｯｸE"/>
        <w:sz w:val="28"/>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ascii="HG丸ｺﾞｼｯｸM-PRO" w:hAnsi="HG丸ｺﾞｼｯｸM-PRO" w:eastAsia="HG丸ｺﾞｼｯｸM-PRO"/>
        <w:b w:val="1"/>
        <w:sz w:val="28"/>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b w:val="1"/>
        <w:sz w:val="28"/>
      </w:rPr>
      <w:t>1</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427BC8"/>
    <w:lvl w:ilvl="0" w:tplc="54E0A4A8">
      <w:start w:val="1"/>
      <w:numFmt w:val="decimalEnclosedCircle"/>
      <w:suff w:val="space"/>
      <w:lvlText w:val="%1"/>
      <w:lvlJc w:val="left"/>
      <w:pPr>
        <w:ind w:left="1070" w:hanging="360"/>
      </w:pPr>
      <w:rPr>
        <w:rFonts w:hint="default"/>
      </w:rPr>
    </w:lvl>
    <w:lvl w:ilvl="1" w:tplc="74BE006A">
      <w:start w:val="1"/>
      <w:numFmt w:val="decimalFullWidth"/>
      <w:lvlText w:val="（%2）"/>
      <w:lvlJc w:val="left"/>
      <w:pPr>
        <w:ind w:left="1895" w:hanging="765"/>
      </w:pPr>
      <w:rPr>
        <w:rFonts w:hint="default"/>
      </w:r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nsid w:val="00000002"/>
    <w:multiLevelType w:val="hybridMultilevel"/>
    <w:tmpl w:val="EED87A60"/>
    <w:lvl w:ilvl="0" w:tplc="43E400F4">
      <w:start w:val="1"/>
      <w:numFmt w:val="decimalFullWidth"/>
      <w:suff w:val="nothing"/>
      <w:lvlText w:val="（%1）"/>
      <w:lvlJc w:val="left"/>
      <w:pPr>
        <w:ind w:left="567" w:hanging="567"/>
      </w:pPr>
      <w:rPr>
        <w:rFonts w:hint="default" w:ascii="ＭＳ ゴシック" w:hAnsi="ＭＳ ゴシック" w:eastAsia="ＭＳ ゴシック"/>
        <w:b w:val="1"/>
        <w:sz w:val="24"/>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2">
    <w:nsid w:val="00000003"/>
    <w:multiLevelType w:val="hybridMultilevel"/>
    <w:tmpl w:val="69E853C0"/>
    <w:lvl w:ilvl="0" w:tplc="B8DC7D90">
      <w:start w:val="1"/>
      <w:numFmt w:val="decimalEnclosedCircle"/>
      <w:suff w:val="space"/>
      <w:lvlText w:val="%1"/>
      <w:lvlJc w:val="left"/>
      <w:pPr>
        <w:ind w:left="885" w:hanging="420"/>
      </w:pPr>
      <w:rPr>
        <w:rFonts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nsid w:val="00000004"/>
    <w:multiLevelType w:val="hybridMultilevel"/>
    <w:tmpl w:val="C7E41338"/>
    <w:lvl w:ilvl="0" w:tplc="43103CC6">
      <w:start w:val="1"/>
      <w:numFmt w:val="decimalFullWidth"/>
      <w:suff w:val="nothing"/>
      <w:lvlText w:val="（%1）"/>
      <w:lvlJc w:val="left"/>
      <w:pPr>
        <w:ind w:left="567" w:hanging="567"/>
      </w:pPr>
      <w:rPr>
        <w:rFonts w:hint="default"/>
        <w:b w:val="1"/>
        <w:sz w:val="24"/>
      </w:rPr>
    </w:lvl>
    <w:lvl w:ilvl="1" w:tplc="354E6FC2">
      <w:numFmt w:val="bullet"/>
      <w:lvlText w:val="・"/>
      <w:lvlJc w:val="left"/>
      <w:pPr>
        <w:ind w:left="780" w:hanging="360"/>
      </w:pPr>
      <w:rPr>
        <w:rFonts w:hint="eastAsia" w:ascii="ＭＳ 明朝" w:hAnsi="ＭＳ 明朝" w:eastAsia="ＭＳ 明朝"/>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07127EB8"/>
    <w:lvl w:ilvl="0" w:tplc="3F7E290C">
      <w:start w:val="1"/>
      <w:numFmt w:val="decimalEnclosedCircle"/>
      <w:suff w:val="space"/>
      <w:lvlText w:val="%1"/>
      <w:lvlJc w:val="left"/>
      <w:pPr>
        <w:ind w:left="704" w:hanging="420"/>
      </w:pPr>
      <w:rPr>
        <w:rFonts w:hint="eastAsia"/>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5">
    <w:nsid w:val="00000006"/>
    <w:multiLevelType w:val="hybridMultilevel"/>
    <w:tmpl w:val="DA2660EC"/>
    <w:lvl w:ilvl="0" w:tplc="950EA8DE">
      <w:numFmt w:val="bullet"/>
      <w:lvlText w:val=""/>
      <w:lvlJc w:val="left"/>
      <w:pPr>
        <w:tabs>
          <w:tab w:val="num" w:leader="none" w:pos="227"/>
        </w:tabs>
        <w:ind w:left="227" w:hanging="17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D944BD10"/>
    <w:lvl w:ilvl="0" w:tplc="FF2C023A">
      <w:start w:val="1"/>
      <w:numFmt w:val="decimalEnclosedCircle"/>
      <w:suff w:val="space"/>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nsid w:val="00000008"/>
    <w:multiLevelType w:val="hybridMultilevel"/>
    <w:tmpl w:val="A8C2910E"/>
    <w:lvl w:ilvl="0" w:tplc="1B3C3BEE">
      <w:start w:val="1"/>
      <w:numFmt w:val="decimalEnclosedCircle"/>
      <w:suff w:val="space"/>
      <w:lvlText w:val="%1"/>
      <w:lvlJc w:val="left"/>
      <w:pPr>
        <w:ind w:left="885" w:hanging="601"/>
      </w:pPr>
      <w:rPr>
        <w:rFonts w:hint="eastAsia"/>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8">
    <w:nsid w:val="00000009"/>
    <w:multiLevelType w:val="hybridMultilevel"/>
    <w:tmpl w:val="24041BAC"/>
    <w:lvl w:ilvl="0" w:tplc="46A8F568">
      <w:start w:val="1"/>
      <w:numFmt w:val="decimalFullWidth"/>
      <w:suff w:val="nothing"/>
      <w:lvlText w:val="（%1）"/>
      <w:lvlJc w:val="left"/>
      <w:pPr>
        <w:ind w:left="885" w:hanging="88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B394E372"/>
    <w:lvl w:ilvl="0" w:tplc="DE4E0B5E">
      <w:start w:val="1"/>
      <w:numFmt w:val="decimalFullWidth"/>
      <w:suff w:val="nothing"/>
      <w:lvlText w:val="（%1）"/>
      <w:lvlJc w:val="left"/>
      <w:pPr>
        <w:ind w:left="720" w:hanging="720"/>
      </w:pPr>
      <w:rPr>
        <w:rFonts w:hint="default"/>
      </w:rPr>
    </w:lvl>
    <w:lvl w:ilvl="1" w:tplc="07F6AD58">
      <w:start w:val="1"/>
      <w:numFmt w:val="decimalEnclosedCircle"/>
      <w:suff w:val="space"/>
      <w:lvlText w:val="%2"/>
      <w:lvlJc w:val="left"/>
      <w:pPr>
        <w:ind w:left="885" w:hanging="488"/>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89E47478"/>
    <w:lvl w:ilvl="0" w:tplc="892AB732">
      <w:start w:val="1"/>
      <w:numFmt w:val="decimalEnclosedCircle"/>
      <w:suff w:val="space"/>
      <w:lvlText w:val="%1"/>
      <w:lvlJc w:val="left"/>
      <w:pPr>
        <w:ind w:left="851" w:hanging="454"/>
      </w:pPr>
      <w:rPr>
        <w:rFonts w:hint="eastAsia"/>
      </w:rPr>
    </w:lvl>
    <w:lvl w:ilvl="1" w:tplc="04090017">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start w:val="1"/>
      <w:numFmt w:val="decimal"/>
      <w:lvlText w:val="%4."/>
      <w:lvlJc w:val="left"/>
      <w:pPr>
        <w:ind w:left="2814" w:hanging="420"/>
      </w:pPr>
    </w:lvl>
    <w:lvl w:ilvl="4" w:tplc="04090017">
      <w:start w:val="1"/>
      <w:numFmt w:val="aiueoFullWidth"/>
      <w:lvlText w:val="(%5)"/>
      <w:lvlJc w:val="left"/>
      <w:pPr>
        <w:ind w:left="3234" w:hanging="420"/>
      </w:pPr>
    </w:lvl>
    <w:lvl w:ilvl="5" w:tplc="04090011">
      <w:start w:val="1"/>
      <w:numFmt w:val="decimalEnclosedCircle"/>
      <w:lvlText w:val="%6"/>
      <w:lvlJc w:val="left"/>
      <w:pPr>
        <w:ind w:left="3654" w:hanging="420"/>
      </w:pPr>
    </w:lvl>
    <w:lvl w:ilvl="6" w:tplc="0409000F">
      <w:start w:val="1"/>
      <w:numFmt w:val="decimal"/>
      <w:lvlText w:val="%7."/>
      <w:lvlJc w:val="left"/>
      <w:pPr>
        <w:ind w:left="4074" w:hanging="420"/>
      </w:pPr>
    </w:lvl>
    <w:lvl w:ilvl="7" w:tplc="04090017">
      <w:start w:val="1"/>
      <w:numFmt w:val="aiueoFullWidth"/>
      <w:lvlText w:val="(%8)"/>
      <w:lvlJc w:val="left"/>
      <w:pPr>
        <w:ind w:left="4494" w:hanging="420"/>
      </w:pPr>
    </w:lvl>
    <w:lvl w:ilvl="8" w:tplc="04090011">
      <w:start w:val="1"/>
      <w:numFmt w:val="decimalEnclosedCircle"/>
      <w:lvlText w:val="%9"/>
      <w:lvlJc w:val="left"/>
      <w:pPr>
        <w:ind w:left="4914" w:hanging="420"/>
      </w:pPr>
    </w:lvl>
  </w:abstractNum>
  <w:abstractNum w:abstractNumId="11">
    <w:nsid w:val="0000000C"/>
    <w:multiLevelType w:val="hybridMultilevel"/>
    <w:tmpl w:val="86145666"/>
    <w:lvl w:ilvl="0" w:tplc="81D42400">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lvl w:ilvl="0" w:tplc="DE4E0B5E">
        <w:start w:val="1"/>
        <w:numFmt w:val="decimalFullWidth"/>
        <w:suff w:val="nothing"/>
        <w:lvlText w:val="（%1）"/>
        <w:lvlJc w:val="left"/>
        <w:pPr>
          <w:ind w:left="720" w:hanging="720"/>
        </w:pPr>
        <w:rPr>
          <w:rFonts w:hint="default"/>
        </w:rPr>
      </w:lvl>
    </w:lvlOverride>
    <w:lvlOverride w:ilvl="1">
      <w:lvl w:ilvl="1" w:tplc="07F6AD58">
        <w:start w:val="1"/>
        <w:numFmt w:val="aiueoFullWidth"/>
        <w:lvlText w:val="(%2)"/>
        <w:lvlJc w:val="left"/>
        <w:pPr>
          <w:ind w:left="840" w:hanging="420"/>
        </w:pPr>
      </w:lvl>
    </w:lvlOverride>
    <w:lvlOverride w:ilvl="2">
      <w:lvl w:ilvl="2" w:tplc="04090011">
        <w:start w:val="1"/>
        <w:numFmt w:val="decimalEnclosedCircle"/>
        <w:lvlText w:val="%3"/>
        <w:lvlJc w:val="left"/>
        <w:pPr>
          <w:ind w:left="1260" w:hanging="420"/>
        </w:pPr>
      </w:lvl>
    </w:lvlOverride>
    <w:lvlOverride w:ilvl="3">
      <w:lvl w:ilvl="3" w:tplc="0409000F">
        <w:start w:val="1"/>
        <w:numFmt w:val="decimal"/>
        <w:lvlText w:val="%4."/>
        <w:lvlJc w:val="left"/>
        <w:pPr>
          <w:ind w:left="1680" w:hanging="420"/>
        </w:pPr>
      </w:lvl>
    </w:lvlOverride>
    <w:lvlOverride w:ilvl="4">
      <w:lvl w:ilvl="4" w:tplc="04090017">
        <w:start w:val="1"/>
        <w:numFmt w:val="aiueoFullWidth"/>
        <w:lvlText w:val="(%5)"/>
        <w:lvlJc w:val="left"/>
        <w:pPr>
          <w:ind w:left="2100" w:hanging="420"/>
        </w:pPr>
      </w:lvl>
    </w:lvlOverride>
    <w:lvlOverride w:ilvl="5">
      <w:lvl w:ilvl="5" w:tplc="04090011">
        <w:start w:val="1"/>
        <w:numFmt w:val="decimalEnclosedCircle"/>
        <w:lvlText w:val="%6"/>
        <w:lvlJc w:val="left"/>
        <w:pPr>
          <w:ind w:left="2520" w:hanging="420"/>
        </w:pPr>
      </w:lvl>
    </w:lvlOverride>
    <w:lvlOverride w:ilvl="6">
      <w:lvl w:ilvl="6" w:tplc="0409000F">
        <w:start w:val="1"/>
        <w:numFmt w:val="decimal"/>
        <w:lvlText w:val="%7."/>
        <w:lvlJc w:val="left"/>
        <w:pPr>
          <w:ind w:left="2940" w:hanging="420"/>
        </w:pPr>
      </w:lvl>
    </w:lvlOverride>
    <w:lvlOverride w:ilvl="7">
      <w:lvl w:ilvl="7" w:tplc="04090017">
        <w:start w:val="1"/>
        <w:numFmt w:val="aiueoFullWidth"/>
        <w:lvlText w:val="(%8)"/>
        <w:lvlJc w:val="left"/>
        <w:pPr>
          <w:ind w:left="3360" w:hanging="420"/>
        </w:pPr>
      </w:lvl>
    </w:lvlOverride>
    <w:lvlOverride w:ilvl="8">
      <w:lvl w:ilvl="8" w:tplc="04090011">
        <w:start w:val="1"/>
        <w:numFmt w:val="decimalEnclosedCircle"/>
        <w:lvlText w:val="%9"/>
        <w:lvlJc w:val="left"/>
        <w:pPr>
          <w:ind w:left="3780" w:hanging="420"/>
        </w:pPr>
      </w:lvl>
    </w:lvlOverride>
  </w:num>
  <w:num w:numId="11">
    <w:abstractNumId w:val="10"/>
  </w:num>
  <w:num w:numId="12">
    <w:abstractNumId w:val="9"/>
  </w:num>
  <w:num w:numId="13">
    <w:abstractNumId w:val="1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8" type="connector" idref="#_x0000_s1054">
          <o:proxy start="" idref="#_x0000_s0" connectloc="-1"/>
          <o:proxy end="" idref="#_x0000_s0" connectloc="-1"/>
        </o:r>
        <o:r id="V:Rule46" type="connector" idref="#_x0000_s105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kern w:val="0"/>
      <w:sz w:val="18"/>
    </w:rPr>
  </w:style>
  <w:style w:type="character" w:styleId="16" w:customStyle="1">
    <w:name w:val="吹き出し (文字)"/>
    <w:next w:val="16"/>
    <w:link w:val="15"/>
    <w:uiPriority w:val="0"/>
    <w:rPr>
      <w:rFonts w:ascii="Arial" w:hAnsi="Arial" w:eastAsia="ＭＳ ゴシック"/>
      <w:sz w:val="18"/>
    </w:rPr>
  </w:style>
  <w:style w:type="character" w:styleId="17">
    <w:name w:val="Hyperlink"/>
    <w:next w:val="17"/>
    <w:link w:val="0"/>
    <w:uiPriority w:val="0"/>
    <w:rPr>
      <w:color w:val="0000FF"/>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footer" Target="footer2.xml" /><Relationship Id="rId9" Type="http://schemas.openxmlformats.org/officeDocument/2006/relationships/image" Target="media/image2.emf" /><Relationship Id="rId10" Type="http://schemas.openxmlformats.org/officeDocument/2006/relationships/image" Target="media/image3.jpg"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8</Pages>
  <Words>88</Words>
  <Characters>4696</Characters>
  <Application>JUST Note</Application>
  <Lines>559</Lines>
  <Paragraphs>240</Paragraphs>
  <CharactersWithSpaces>4804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大久保　有美</cp:lastModifiedBy>
  <cp:lastPrinted>2025-03-21T05:44:50Z</cp:lastPrinted>
  <dcterms:created xsi:type="dcterms:W3CDTF">2022-03-31T08:14:00Z</dcterms:created>
  <dcterms:modified xsi:type="dcterms:W3CDTF">2025-03-24T02:26:48Z</dcterms:modified>
  <cp:revision>10</cp:revision>
</cp:coreProperties>
</file>